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5" w:rsidRDefault="00D555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中共唐山市曹妃甸区纪委监委</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年部门预算信息公开</w:t>
      </w:r>
    </w:p>
    <w:p w:rsidR="00CF0E65" w:rsidRDefault="00D555B7">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按照《预算法》、《河北省预决算公开操作规程实施细则》规定，现将</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020</w:t>
      </w:r>
      <w:r>
        <w:rPr>
          <w:rFonts w:ascii="Times New Roman" w:eastAsia="方正仿宋简体" w:hAnsi="Times New Roman" w:cs="Times New Roman"/>
          <w:sz w:val="32"/>
          <w:szCs w:val="32"/>
        </w:rPr>
        <w:t>年部门预算公开如下：</w:t>
      </w:r>
    </w:p>
    <w:p w:rsidR="00CF0E65" w:rsidRDefault="00D555B7">
      <w:pPr>
        <w:numPr>
          <w:ilvl w:val="0"/>
          <w:numId w:val="1"/>
        </w:numPr>
        <w:ind w:firstLine="640"/>
        <w:rPr>
          <w:rFonts w:ascii="方正黑体简体" w:eastAsia="方正黑体简体" w:hAnsi="黑体" w:cs="Times New Roman"/>
          <w:sz w:val="32"/>
          <w:szCs w:val="32"/>
        </w:rPr>
      </w:pPr>
      <w:r>
        <w:rPr>
          <w:rFonts w:ascii="方正黑体简体" w:eastAsia="方正黑体简体" w:hAnsi="黑体" w:cs="黑体" w:hint="eastAsia"/>
          <w:sz w:val="32"/>
          <w:szCs w:val="32"/>
        </w:rPr>
        <w:t>部门职责及机构设置情况</w:t>
      </w:r>
    </w:p>
    <w:p w:rsidR="00CF0E65" w:rsidRDefault="00D555B7">
      <w:pPr>
        <w:rPr>
          <w:rFonts w:ascii="方正楷体简体" w:eastAsia="方正楷体简体" w:hAnsi="Times New Roman" w:cs="Times New Roman"/>
          <w:b/>
          <w:bCs/>
          <w:sz w:val="32"/>
          <w:szCs w:val="32"/>
        </w:rPr>
      </w:pPr>
      <w:r>
        <w:rPr>
          <w:rFonts w:ascii="方正楷体简体" w:eastAsia="方正楷体简体" w:hAnsi="Times New Roman" w:cs="方正仿宋_GBK" w:hint="eastAsia"/>
          <w:b/>
          <w:bCs/>
          <w:sz w:val="32"/>
          <w:szCs w:val="32"/>
        </w:rPr>
        <w:t>区纪委监委部门职责：</w:t>
      </w:r>
    </w:p>
    <w:p w:rsidR="00CF0E65" w:rsidRDefault="00D555B7">
      <w:pPr>
        <w:spacing w:line="570" w:lineRule="exact"/>
        <w:ind w:firstLineChars="200" w:firstLine="640"/>
        <w:rPr>
          <w:rFonts w:ascii="方正仿宋简体" w:eastAsia="方正仿宋简体" w:hAnsi="仿宋_GB2312" w:cs="仿宋_GB2312"/>
          <w:color w:val="000000"/>
          <w:sz w:val="32"/>
          <w:szCs w:val="32"/>
        </w:rPr>
      </w:pPr>
      <w:r>
        <w:rPr>
          <w:rFonts w:ascii="方正仿宋简体" w:eastAsia="方正仿宋简体" w:hAnsi="仿宋_GB2312" w:cs="仿宋_GB2312" w:hint="eastAsia"/>
          <w:color w:val="000000"/>
          <w:sz w:val="32"/>
          <w:szCs w:val="32"/>
        </w:rP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rsidR="00CF0E65" w:rsidRDefault="00D555B7">
      <w:pPr>
        <w:spacing w:line="570" w:lineRule="exact"/>
        <w:ind w:firstLineChars="200" w:firstLine="640"/>
        <w:rPr>
          <w:rFonts w:ascii="方正仿宋简体" w:eastAsia="方正仿宋简体" w:hAnsi="仿宋_GB2312" w:cs="仿宋_GB2312"/>
          <w:color w:val="000000"/>
          <w:sz w:val="32"/>
          <w:szCs w:val="32"/>
        </w:rPr>
      </w:pPr>
      <w:r>
        <w:rPr>
          <w:rFonts w:ascii="方正仿宋简体" w:eastAsia="方正仿宋简体" w:hAnsi="仿宋_GB2312" w:cs="仿宋_GB2312" w:hint="eastAsia"/>
          <w:color w:val="000000"/>
          <w:sz w:val="32"/>
          <w:szCs w:val="32"/>
        </w:rPr>
        <w:t>（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CF0E65" w:rsidRDefault="00D555B7">
      <w:pPr>
        <w:spacing w:line="570" w:lineRule="exact"/>
        <w:ind w:firstLineChars="200" w:firstLine="640"/>
        <w:rPr>
          <w:rFonts w:ascii="方正仿宋简体" w:eastAsia="方正仿宋简体" w:hAnsi="仿宋_GB2312" w:cs="仿宋_GB2312"/>
          <w:color w:val="000000"/>
          <w:sz w:val="32"/>
          <w:szCs w:val="32"/>
        </w:rPr>
      </w:pPr>
      <w:r>
        <w:rPr>
          <w:rFonts w:ascii="方正仿宋简体" w:eastAsia="方正仿宋简体" w:hAnsi="仿宋_GB2312" w:cs="仿宋_GB2312" w:hint="eastAsia"/>
          <w:color w:val="000000"/>
          <w:sz w:val="32"/>
          <w:szCs w:val="32"/>
        </w:rPr>
        <w:t>（三）支持配合巡视巡察工作。承担巡视巡察整改日常监督责任，做好巡视巡察整改督查督办</w:t>
      </w:r>
      <w:r>
        <w:rPr>
          <w:rFonts w:ascii="方正仿宋简体" w:eastAsia="方正仿宋简体" w:hAnsi="仿宋_GB2312" w:cs="仿宋_GB2312" w:hint="eastAsia"/>
          <w:color w:val="000000"/>
          <w:sz w:val="32"/>
          <w:szCs w:val="32"/>
        </w:rPr>
        <w:lastRenderedPageBreak/>
        <w:t>工作，依规依纪依法处置巡视巡察移交的反映领导干部问题线索。</w:t>
      </w:r>
    </w:p>
    <w:p w:rsidR="00CF0E65" w:rsidRDefault="00D555B7">
      <w:pPr>
        <w:spacing w:line="570" w:lineRule="exact"/>
        <w:ind w:firstLineChars="200" w:firstLine="640"/>
        <w:rPr>
          <w:rFonts w:ascii="方正仿宋简体" w:eastAsia="方正仿宋简体" w:hAnsi="仿宋_GB2312" w:cs="仿宋_GB2312"/>
          <w:color w:val="000000"/>
          <w:sz w:val="32"/>
          <w:szCs w:val="32"/>
        </w:rPr>
      </w:pPr>
      <w:r>
        <w:rPr>
          <w:rFonts w:ascii="方正仿宋简体" w:eastAsia="方正仿宋简体" w:hAnsi="仿宋_GB2312" w:cs="仿宋_GB2312" w:hint="eastAsia"/>
          <w:color w:val="000000"/>
          <w:sz w:val="32"/>
          <w:szCs w:val="32"/>
        </w:rPr>
        <w:t>（四）负责全区监察工作。贯彻落实党中央和省市区委关于监察工作的决策部署，维护宪法法律，依法对区管理的行使公权力的公职人员进行监察，调查职务违法和职务犯罪，开展廉政建设和反腐败工作。</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仿宋_GB2312" w:cs="仿宋_GB2312" w:hint="eastAsia"/>
          <w:color w:val="000000"/>
          <w:sz w:val="32"/>
          <w:szCs w:val="32"/>
        </w:rPr>
        <w:t>（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w:t>
      </w:r>
      <w:r>
        <w:rPr>
          <w:rFonts w:ascii="方正仿宋简体" w:eastAsia="方正仿宋简体" w:hAnsi="宋体" w:cs="Times New Roman" w:hint="eastAsia"/>
          <w:kern w:val="0"/>
          <w:sz w:val="32"/>
          <w:szCs w:val="32"/>
        </w:rPr>
        <w:t>院依法审查、提起公诉；向监察对象所在单位提出监察建议。</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（六）负责组织协调全面从严治党、党风廉政建设和反腐败宣传教育工作。</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（七）负责综合分析全面从严治党、党风廉政建设和反腐败工作情况，对纪检监察工作重要理论及实践问题进行调查研究；贯彻落实纪检监察法规制度，参与起草有关规范性文件。</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（八）负责组织协调全区反腐败追逃追赃和防逃工作，督促有关单位做好相关工作。</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（九）根据干部管理权限，负责全区纪检监察系统领导班子建设、干部队伍建设和组织建设的综合规划、政策研究、制度建设和业务指导；会同区委组织部负责区委巡察办的科级干部提名、考</w:t>
      </w:r>
      <w:r>
        <w:rPr>
          <w:rFonts w:ascii="方正仿宋简体" w:eastAsia="方正仿宋简体" w:hAnsi="宋体" w:cs="Times New Roman" w:hint="eastAsia"/>
          <w:kern w:val="0"/>
          <w:sz w:val="32"/>
          <w:szCs w:val="32"/>
        </w:rPr>
        <w:lastRenderedPageBreak/>
        <w:t>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rsidR="00CF0E65" w:rsidRDefault="00D555B7">
      <w:pPr>
        <w:ind w:firstLineChars="196" w:firstLine="627"/>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（十）完成市纪委监委、区委交办的其他任务。</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（十一）</w:t>
      </w:r>
      <w:r>
        <w:rPr>
          <w:rFonts w:ascii="Times New Roman" w:eastAsia="方正仿宋简体" w:hAnsi="Times New Roman" w:cs="Times New Roman" w:hint="eastAsia"/>
          <w:sz w:val="32"/>
          <w:szCs w:val="32"/>
        </w:rPr>
        <w:t>贵彻落实党中央和省、市、区委以及区委巡察工作领导小组的决策部署，向市委巡察工作领导小组办公室和区委巡察工作领导小组报告工作情况。</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（十二）</w:t>
      </w:r>
      <w:r>
        <w:rPr>
          <w:rFonts w:ascii="Times New Roman" w:eastAsia="方正仿宋简体" w:hAnsi="Times New Roman" w:cs="Times New Roman" w:hint="eastAsia"/>
          <w:sz w:val="32"/>
          <w:szCs w:val="32"/>
        </w:rPr>
        <w:t>统筹、协调、指导开展巡察工作。</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（十三）</w:t>
      </w:r>
      <w:r>
        <w:rPr>
          <w:rFonts w:ascii="Times New Roman" w:eastAsia="方正仿宋简体" w:hAnsi="Times New Roman" w:cs="Times New Roman" w:hint="eastAsia"/>
          <w:sz w:val="32"/>
          <w:szCs w:val="32"/>
        </w:rPr>
        <w:t>承担政策研究、制度建设等工作。</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（十四）</w:t>
      </w:r>
      <w:r>
        <w:rPr>
          <w:rFonts w:ascii="Times New Roman" w:eastAsia="方正仿宋简体" w:hAnsi="Times New Roman" w:cs="Times New Roman" w:hint="eastAsia"/>
          <w:sz w:val="32"/>
          <w:szCs w:val="32"/>
        </w:rPr>
        <w:t>对区委、区委巡察工作领导小组决定的事项进行督办，会同巡察组对巡察整改工作进行专项检查。</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（十五）</w:t>
      </w:r>
      <w:r>
        <w:rPr>
          <w:rFonts w:ascii="Times New Roman" w:eastAsia="方正仿宋简体" w:hAnsi="Times New Roman" w:cs="Times New Roman" w:hint="eastAsia"/>
          <w:sz w:val="32"/>
          <w:szCs w:val="32"/>
        </w:rPr>
        <w:t>配合有关部门对巡察工作人员进行培训、考核、监督和管理。</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（十六）</w:t>
      </w:r>
      <w:r>
        <w:rPr>
          <w:rFonts w:ascii="Times New Roman" w:eastAsia="方正仿宋简体" w:hAnsi="Times New Roman" w:cs="Times New Roman" w:hint="eastAsia"/>
          <w:sz w:val="32"/>
          <w:szCs w:val="32"/>
        </w:rPr>
        <w:t>管理巡察工作专项经费。</w:t>
      </w:r>
    </w:p>
    <w:p w:rsidR="00CF0E65" w:rsidRDefault="00D555B7">
      <w:pPr>
        <w:spacing w:line="570" w:lineRule="exact"/>
        <w:ind w:firstLineChars="200" w:firstLine="640"/>
        <w:rPr>
          <w:rFonts w:ascii="方正仿宋简体" w:eastAsia="方正仿宋简体" w:hAnsi="宋体" w:cs="Times New Roman"/>
          <w:kern w:val="0"/>
          <w:sz w:val="32"/>
          <w:szCs w:val="32"/>
        </w:rPr>
      </w:pPr>
      <w:r>
        <w:rPr>
          <w:rFonts w:ascii="方正仿宋简体" w:eastAsia="方正仿宋简体" w:hAnsi="宋体" w:cs="Times New Roman" w:hint="eastAsia"/>
          <w:kern w:val="0"/>
          <w:sz w:val="32"/>
          <w:szCs w:val="32"/>
        </w:rPr>
        <w:t>（十七）完成市委巡察工作领导小组办公室和区委巡察工作领导小组交办的其他任务。</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（十八）</w:t>
      </w:r>
      <w:r>
        <w:rPr>
          <w:rFonts w:ascii="Times New Roman" w:eastAsia="方正仿宋简体" w:hAnsi="Times New Roman" w:cs="Times New Roman" w:hint="eastAsia"/>
          <w:sz w:val="32"/>
          <w:szCs w:val="32"/>
        </w:rPr>
        <w:t>按照政治巡察的要求，聚焦全面从严治党，围绕加强党的领导，对区委巡察对象和范围内单位党组织领导班子及其成员进行巡察监督，紧盯党的领导弱化、党的建设缺失、全面从严治</w:t>
      </w:r>
      <w:r>
        <w:rPr>
          <w:rFonts w:ascii="Times New Roman" w:eastAsia="方正仿宋简体" w:hAnsi="Times New Roman" w:cs="Times New Roman" w:hint="eastAsia"/>
          <w:sz w:val="32"/>
          <w:szCs w:val="32"/>
        </w:rPr>
        <w:lastRenderedPageBreak/>
        <w:t>党不力问题，紧抓重点人、重点事、重点问题，着力发现违反“六项纪律”方面的问题和线索。</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（十九）</w:t>
      </w:r>
      <w:r>
        <w:rPr>
          <w:rFonts w:ascii="Times New Roman" w:eastAsia="方正仿宋简体" w:hAnsi="Times New Roman" w:cs="Times New Roman" w:hint="eastAsia"/>
          <w:sz w:val="32"/>
          <w:szCs w:val="32"/>
        </w:rPr>
        <w:t>报告巡察情况</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包括巡察情况的全面报告、巡察期间的阶段性报告、巡察过程中的重大情况报告、普遍性倾向性问题的专题报告等。</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（二十）</w:t>
      </w:r>
      <w:r>
        <w:rPr>
          <w:rFonts w:ascii="Times New Roman" w:eastAsia="方正仿宋简体" w:hAnsi="Times New Roman" w:cs="Times New Roman" w:hint="eastAsia"/>
          <w:sz w:val="32"/>
          <w:szCs w:val="32"/>
        </w:rPr>
        <w:t>巡察工作结束后，经批准，及时向被巡察党组织及其主要负责人反馈巡察情况。</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（二十一）</w:t>
      </w:r>
      <w:r>
        <w:rPr>
          <w:rFonts w:ascii="Times New Roman" w:eastAsia="方正仿宋简体" w:hAnsi="Times New Roman" w:cs="Times New Roman" w:hint="eastAsia"/>
          <w:sz w:val="32"/>
          <w:szCs w:val="32"/>
        </w:rPr>
        <w:t>对派出巡察组的党组织决定的事项及时分类移交，会同巡察办做好跟踪督办工作。</w:t>
      </w:r>
    </w:p>
    <w:p w:rsidR="00CF0E65" w:rsidRDefault="00D555B7">
      <w:pPr>
        <w:spacing w:line="570" w:lineRule="exact"/>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（二十二）</w:t>
      </w:r>
      <w:r>
        <w:rPr>
          <w:rFonts w:ascii="Times New Roman" w:eastAsia="方正仿宋简体" w:hAnsi="Times New Roman" w:cs="Times New Roman" w:hint="eastAsia"/>
          <w:sz w:val="32"/>
          <w:szCs w:val="32"/>
        </w:rPr>
        <w:t>办理巡察工作领导小组交办的其他事项。</w:t>
      </w:r>
    </w:p>
    <w:p w:rsidR="00CF0E65" w:rsidRDefault="00D555B7">
      <w:pPr>
        <w:ind w:firstLineChars="200" w:firstLine="640"/>
        <w:rPr>
          <w:rFonts w:ascii="Times New Roman" w:eastAsia="方正仿宋简体" w:hAnsi="Times New Roman" w:cs="Times New Roman"/>
          <w:sz w:val="32"/>
          <w:szCs w:val="32"/>
        </w:rPr>
      </w:pPr>
      <w:r>
        <w:rPr>
          <w:rFonts w:ascii="方正仿宋简体" w:eastAsia="方正仿宋简体" w:hAnsi="宋体" w:cs="Times New Roman" w:hint="eastAsia"/>
          <w:kern w:val="0"/>
          <w:sz w:val="32"/>
          <w:szCs w:val="32"/>
        </w:rPr>
        <w:t>（二十三）</w:t>
      </w:r>
      <w:r>
        <w:rPr>
          <w:rFonts w:ascii="Times New Roman" w:eastAsia="方正仿宋简体" w:hAnsi="Times New Roman" w:cs="Times New Roman" w:hint="eastAsia"/>
          <w:sz w:val="32"/>
          <w:szCs w:val="32"/>
        </w:rPr>
        <w:t>负责本巡察组干部的日常管理和监督，承办领导交办的其他事项。</w:t>
      </w:r>
    </w:p>
    <w:p w:rsidR="00CF0E65" w:rsidRDefault="00D555B7">
      <w:pPr>
        <w:rPr>
          <w:rFonts w:ascii="方正楷体简体" w:eastAsia="方正楷体简体" w:hAnsi="Times New Roman" w:cs="方正仿宋_GBK"/>
          <w:b/>
          <w:bCs/>
          <w:sz w:val="32"/>
          <w:szCs w:val="32"/>
        </w:rPr>
      </w:pPr>
      <w:r>
        <w:rPr>
          <w:rFonts w:ascii="方正楷体简体" w:eastAsia="方正楷体简体" w:hAnsi="Times New Roman" w:cs="方正仿宋_GBK" w:hint="eastAsia"/>
          <w:b/>
          <w:bCs/>
          <w:sz w:val="32"/>
          <w:szCs w:val="32"/>
        </w:rPr>
        <w:t>区纪委监委机构设置：</w:t>
      </w:r>
    </w:p>
    <w:tbl>
      <w:tblPr>
        <w:tblpPr w:leftFromText="180" w:rightFromText="180" w:vertAnchor="text" w:horzAnchor="page" w:tblpX="1446" w:tblpY="323"/>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gridCol w:w="1995"/>
        <w:gridCol w:w="2100"/>
        <w:gridCol w:w="2516"/>
      </w:tblGrid>
      <w:tr w:rsidR="00CF0E65">
        <w:tc>
          <w:tcPr>
            <w:tcW w:w="7563" w:type="dxa"/>
          </w:tcPr>
          <w:p w:rsidR="00CF0E65" w:rsidRDefault="00D555B7">
            <w:pPr>
              <w:jc w:val="center"/>
              <w:outlineLvl w:val="0"/>
              <w:rPr>
                <w:rFonts w:ascii="方正楷体简体" w:eastAsia="方正楷体简体" w:hAnsi="仿宋_GB2312" w:cs="Times New Roman"/>
                <w:b/>
                <w:sz w:val="32"/>
                <w:szCs w:val="32"/>
              </w:rPr>
            </w:pPr>
            <w:r>
              <w:rPr>
                <w:rFonts w:ascii="方正楷体简体" w:eastAsia="方正楷体简体" w:hAnsi="仿宋_GB2312" w:cs="仿宋_GB2312" w:hint="eastAsia"/>
                <w:b/>
                <w:sz w:val="32"/>
                <w:szCs w:val="32"/>
              </w:rPr>
              <w:t>单位名称</w:t>
            </w:r>
          </w:p>
        </w:tc>
        <w:tc>
          <w:tcPr>
            <w:tcW w:w="1995" w:type="dxa"/>
          </w:tcPr>
          <w:p w:rsidR="00CF0E65" w:rsidRDefault="00D555B7">
            <w:pPr>
              <w:jc w:val="center"/>
              <w:outlineLvl w:val="0"/>
              <w:rPr>
                <w:rFonts w:ascii="方正楷体简体" w:eastAsia="方正楷体简体" w:hAnsi="仿宋_GB2312" w:cs="Times New Roman"/>
                <w:b/>
                <w:sz w:val="32"/>
                <w:szCs w:val="32"/>
              </w:rPr>
            </w:pPr>
            <w:r>
              <w:rPr>
                <w:rFonts w:ascii="方正楷体简体" w:eastAsia="方正楷体简体" w:hAnsi="仿宋_GB2312" w:cs="仿宋_GB2312" w:hint="eastAsia"/>
                <w:b/>
                <w:sz w:val="32"/>
                <w:szCs w:val="32"/>
              </w:rPr>
              <w:t>单位性质</w:t>
            </w:r>
          </w:p>
        </w:tc>
        <w:tc>
          <w:tcPr>
            <w:tcW w:w="2100" w:type="dxa"/>
          </w:tcPr>
          <w:p w:rsidR="00CF0E65" w:rsidRDefault="00D555B7">
            <w:pPr>
              <w:jc w:val="center"/>
              <w:outlineLvl w:val="0"/>
              <w:rPr>
                <w:rFonts w:ascii="方正楷体简体" w:eastAsia="方正楷体简体" w:hAnsi="仿宋_GB2312" w:cs="Times New Roman"/>
                <w:b/>
                <w:sz w:val="32"/>
                <w:szCs w:val="32"/>
              </w:rPr>
            </w:pPr>
            <w:r>
              <w:rPr>
                <w:rFonts w:ascii="方正楷体简体" w:eastAsia="方正楷体简体" w:hAnsi="仿宋_GB2312" w:cs="仿宋_GB2312" w:hint="eastAsia"/>
                <w:b/>
                <w:sz w:val="32"/>
                <w:szCs w:val="32"/>
              </w:rPr>
              <w:t>单位规格</w:t>
            </w:r>
          </w:p>
        </w:tc>
        <w:tc>
          <w:tcPr>
            <w:tcW w:w="2516" w:type="dxa"/>
          </w:tcPr>
          <w:p w:rsidR="00CF0E65" w:rsidRDefault="00D555B7">
            <w:pPr>
              <w:jc w:val="center"/>
              <w:outlineLvl w:val="0"/>
              <w:rPr>
                <w:rFonts w:ascii="方正楷体简体" w:eastAsia="方正楷体简体" w:hAnsi="仿宋_GB2312" w:cs="Times New Roman"/>
                <w:b/>
                <w:sz w:val="32"/>
                <w:szCs w:val="32"/>
              </w:rPr>
            </w:pPr>
            <w:r>
              <w:rPr>
                <w:rFonts w:ascii="方正楷体简体" w:eastAsia="方正楷体简体" w:hAnsi="仿宋_GB2312" w:cs="仿宋_GB2312" w:hint="eastAsia"/>
                <w:b/>
                <w:sz w:val="32"/>
                <w:szCs w:val="32"/>
              </w:rPr>
              <w:t>经费保障形式</w:t>
            </w:r>
          </w:p>
        </w:tc>
      </w:tr>
      <w:tr w:rsidR="00CF0E65">
        <w:trPr>
          <w:trHeight w:val="60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唐山市曹妃甸区纪委监委办公室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财政拨款</w:t>
            </w:r>
          </w:p>
        </w:tc>
      </w:tr>
      <w:tr w:rsidR="00CF0E65">
        <w:trPr>
          <w:trHeight w:val="61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唐山市曹妃甸区纪委监委组织部</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762"/>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唐山市曹妃甸区纪委监委</w:t>
            </w:r>
            <w:r>
              <w:rPr>
                <w:rFonts w:ascii="方正仿宋简体" w:eastAsia="方正仿宋简体" w:cs="仿宋_GB2312" w:hint="eastAsia"/>
                <w:sz w:val="32"/>
                <w:szCs w:val="32"/>
              </w:rPr>
              <w:t>党风政风监督室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70"/>
        </w:trPr>
        <w:tc>
          <w:tcPr>
            <w:tcW w:w="7563" w:type="dxa"/>
            <w:vAlign w:val="center"/>
          </w:tcPr>
          <w:p w:rsidR="00CF0E65" w:rsidRDefault="00D555B7">
            <w:pPr>
              <w:spacing w:line="570" w:lineRule="exact"/>
              <w:jc w:val="center"/>
              <w:rPr>
                <w:rFonts w:ascii="方正仿宋简体" w:eastAsia="方正仿宋简体" w:cs="Times New Roman"/>
                <w:sz w:val="32"/>
                <w:szCs w:val="32"/>
              </w:rPr>
            </w:pPr>
            <w:r>
              <w:rPr>
                <w:rFonts w:ascii="方正仿宋简体" w:eastAsia="方正仿宋简体" w:hAnsi="仿宋_GB2312" w:cs="仿宋_GB2312" w:hint="eastAsia"/>
                <w:sz w:val="32"/>
                <w:szCs w:val="32"/>
              </w:rPr>
              <w:t>唐山市曹妃甸区纪委监委</w:t>
            </w:r>
            <w:r>
              <w:rPr>
                <w:rFonts w:ascii="方正仿宋简体" w:eastAsia="方正仿宋简体" w:cs="仿宋_GB2312" w:hint="eastAsia"/>
                <w:sz w:val="32"/>
                <w:szCs w:val="32"/>
              </w:rPr>
              <w:t>信访室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419"/>
        </w:trPr>
        <w:tc>
          <w:tcPr>
            <w:tcW w:w="7563" w:type="dxa"/>
            <w:vAlign w:val="center"/>
          </w:tcPr>
          <w:p w:rsidR="00CF0E65" w:rsidRDefault="00D555B7">
            <w:pPr>
              <w:spacing w:line="570" w:lineRule="exact"/>
              <w:jc w:val="center"/>
              <w:outlineLvl w:val="0"/>
              <w:rPr>
                <w:rFonts w:ascii="方正仿宋简体" w:eastAsia="方正仿宋简体" w:hAnsi="仿宋_GB2312" w:cs="仿宋_GB2312"/>
                <w:sz w:val="28"/>
                <w:szCs w:val="32"/>
              </w:rPr>
            </w:pPr>
            <w:r>
              <w:rPr>
                <w:rFonts w:ascii="方正仿宋简体" w:eastAsia="方正仿宋简体" w:hAnsi="仿宋_GB2312" w:cs="仿宋_GB2312" w:hint="eastAsia"/>
                <w:sz w:val="28"/>
                <w:szCs w:val="32"/>
              </w:rPr>
              <w:t>唐山市曹妃甸区纪委监委案件监督管理室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637"/>
        </w:trPr>
        <w:tc>
          <w:tcPr>
            <w:tcW w:w="7563" w:type="dxa"/>
            <w:vAlign w:val="center"/>
          </w:tcPr>
          <w:p w:rsidR="00CF0E65" w:rsidRDefault="00D555B7">
            <w:pPr>
              <w:spacing w:line="570" w:lineRule="exact"/>
              <w:jc w:val="center"/>
              <w:outlineLvl w:val="0"/>
              <w:rPr>
                <w:rFonts w:ascii="方正仿宋简体" w:eastAsia="方正仿宋简体" w:hAnsi="仿宋_GB2312" w:cs="仿宋_GB2312"/>
                <w:sz w:val="28"/>
                <w:szCs w:val="32"/>
              </w:rPr>
            </w:pPr>
            <w:r>
              <w:rPr>
                <w:rFonts w:ascii="方正仿宋简体" w:eastAsia="方正仿宋简体" w:hAnsi="仿宋_GB2312" w:cs="仿宋_GB2312" w:hint="eastAsia"/>
                <w:sz w:val="28"/>
                <w:szCs w:val="32"/>
              </w:rPr>
              <w:lastRenderedPageBreak/>
              <w:t>唐山市曹妃甸区纪委监委第一至第三监督检查室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637"/>
        </w:trPr>
        <w:tc>
          <w:tcPr>
            <w:tcW w:w="7563" w:type="dxa"/>
            <w:vAlign w:val="center"/>
          </w:tcPr>
          <w:p w:rsidR="00CF0E65" w:rsidRDefault="00D555B7">
            <w:pPr>
              <w:spacing w:line="570" w:lineRule="exact"/>
              <w:jc w:val="center"/>
              <w:outlineLvl w:val="0"/>
              <w:rPr>
                <w:rFonts w:ascii="方正仿宋简体" w:eastAsia="方正仿宋简体" w:hAnsi="仿宋_GB2312" w:cs="仿宋_GB2312"/>
                <w:sz w:val="28"/>
                <w:szCs w:val="32"/>
              </w:rPr>
            </w:pPr>
            <w:r>
              <w:rPr>
                <w:rFonts w:ascii="方正仿宋简体" w:eastAsia="方正仿宋简体" w:hAnsi="仿宋_GB2312" w:cs="仿宋_GB2312" w:hint="eastAsia"/>
                <w:sz w:val="28"/>
                <w:szCs w:val="32"/>
              </w:rPr>
              <w:t>唐山市曹妃甸区纪委监委第四、第五调查审查室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637"/>
        </w:trPr>
        <w:tc>
          <w:tcPr>
            <w:tcW w:w="7563" w:type="dxa"/>
            <w:vAlign w:val="center"/>
          </w:tcPr>
          <w:p w:rsidR="00CF0E65" w:rsidRDefault="00D555B7">
            <w:pPr>
              <w:spacing w:line="570" w:lineRule="exact"/>
              <w:jc w:val="center"/>
              <w:outlineLvl w:val="0"/>
              <w:rPr>
                <w:rFonts w:ascii="方正仿宋简体" w:eastAsia="方正仿宋简体" w:hAnsi="仿宋_GB2312" w:cs="仿宋_GB2312"/>
                <w:sz w:val="28"/>
                <w:szCs w:val="32"/>
              </w:rPr>
            </w:pPr>
            <w:r>
              <w:rPr>
                <w:rFonts w:ascii="方正仿宋简体" w:eastAsia="方正仿宋简体" w:hAnsi="仿宋_GB2312" w:cs="仿宋_GB2312" w:hint="eastAsia"/>
                <w:sz w:val="28"/>
                <w:szCs w:val="32"/>
              </w:rPr>
              <w:t>唐山市曹妃甸区纪委监委案件审理室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637"/>
        </w:trPr>
        <w:tc>
          <w:tcPr>
            <w:tcW w:w="7563" w:type="dxa"/>
            <w:vAlign w:val="center"/>
          </w:tcPr>
          <w:p w:rsidR="00CF0E65" w:rsidRDefault="00D555B7">
            <w:pPr>
              <w:spacing w:line="570" w:lineRule="exact"/>
              <w:jc w:val="center"/>
              <w:outlineLvl w:val="0"/>
              <w:rPr>
                <w:rFonts w:ascii="方正仿宋简体" w:eastAsia="方正仿宋简体" w:cs="仿宋_GB2312"/>
                <w:sz w:val="32"/>
                <w:szCs w:val="32"/>
              </w:rPr>
            </w:pPr>
            <w:r>
              <w:rPr>
                <w:rFonts w:ascii="方正仿宋简体" w:eastAsia="方正仿宋简体" w:cs="仿宋_GB2312" w:hint="eastAsia"/>
                <w:sz w:val="32"/>
                <w:szCs w:val="32"/>
              </w:rPr>
              <w:t>唐山市曹妃甸区廉政中心</w:t>
            </w:r>
          </w:p>
        </w:tc>
        <w:tc>
          <w:tcPr>
            <w:tcW w:w="1995" w:type="dxa"/>
            <w:vAlign w:val="center"/>
          </w:tcPr>
          <w:p w:rsidR="00CF0E65" w:rsidRDefault="00D555B7">
            <w:pPr>
              <w:spacing w:line="300" w:lineRule="exact"/>
              <w:jc w:val="center"/>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事业</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正科级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28"/>
                <w:szCs w:val="32"/>
              </w:rPr>
              <w:t>财政性资金基本保证经费的事业单位</w:t>
            </w:r>
          </w:p>
        </w:tc>
      </w:tr>
    </w:tbl>
    <w:tbl>
      <w:tblPr>
        <w:tblpPr w:leftFromText="180" w:rightFromText="180" w:vertAnchor="text" w:horzAnchor="page" w:tblpX="1446" w:tblpY="-10"/>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gridCol w:w="1995"/>
        <w:gridCol w:w="2100"/>
        <w:gridCol w:w="2516"/>
      </w:tblGrid>
      <w:tr w:rsidR="00CF0E65">
        <w:trPr>
          <w:trHeight w:val="60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曹妃甸区纪委监委派驻公安局纪检监察组</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财政拨款</w:t>
            </w:r>
          </w:p>
        </w:tc>
      </w:tr>
      <w:tr w:rsidR="00CF0E65">
        <w:trPr>
          <w:trHeight w:val="61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28"/>
                <w:szCs w:val="32"/>
              </w:rPr>
              <w:t>曹妃甸区纪委监委派驻住房和城乡建设局纪检监察组</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762"/>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曹妃甸区纪委监委派驻交通运输局纪检监察组</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r w:rsidR="00CF0E65">
        <w:trPr>
          <w:trHeight w:val="70"/>
        </w:trPr>
        <w:tc>
          <w:tcPr>
            <w:tcW w:w="7563" w:type="dxa"/>
            <w:vAlign w:val="center"/>
          </w:tcPr>
          <w:p w:rsidR="00CF0E65" w:rsidRDefault="00D555B7">
            <w:pPr>
              <w:spacing w:line="570" w:lineRule="exact"/>
              <w:jc w:val="center"/>
              <w:rPr>
                <w:rFonts w:ascii="方正仿宋简体" w:eastAsia="方正仿宋简体" w:cs="Times New Roman"/>
                <w:sz w:val="32"/>
                <w:szCs w:val="32"/>
              </w:rPr>
            </w:pPr>
            <w:r>
              <w:rPr>
                <w:rFonts w:ascii="方正仿宋简体" w:eastAsia="方正仿宋简体" w:hAnsi="仿宋_GB2312" w:cs="仿宋_GB2312" w:hint="eastAsia"/>
                <w:sz w:val="32"/>
                <w:szCs w:val="32"/>
              </w:rPr>
              <w:t>曹妃甸区纪委监委派驻教育体育局纪检监察组</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副科级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bl>
    <w:tbl>
      <w:tblPr>
        <w:tblpPr w:leftFromText="180" w:rightFromText="180" w:vertAnchor="text" w:horzAnchor="page" w:tblpX="1446" w:tblpY="24"/>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gridCol w:w="1995"/>
        <w:gridCol w:w="2100"/>
        <w:gridCol w:w="2516"/>
      </w:tblGrid>
      <w:tr w:rsidR="00CF0E65">
        <w:trPr>
          <w:trHeight w:val="60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中共唐山市曹妃甸区委巡察领导小组办公室</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正科级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财政拨款</w:t>
            </w:r>
          </w:p>
        </w:tc>
      </w:tr>
      <w:tr w:rsidR="00CF0E65">
        <w:trPr>
          <w:trHeight w:val="614"/>
        </w:trPr>
        <w:tc>
          <w:tcPr>
            <w:tcW w:w="7563" w:type="dxa"/>
            <w:vAlign w:val="center"/>
          </w:tcPr>
          <w:p w:rsidR="00CF0E65" w:rsidRDefault="00D555B7">
            <w:pPr>
              <w:spacing w:line="570" w:lineRule="exact"/>
              <w:jc w:val="center"/>
              <w:outlineLvl w:val="0"/>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区委第一巡察组至第三巡察组</w:t>
            </w:r>
          </w:p>
        </w:tc>
        <w:tc>
          <w:tcPr>
            <w:tcW w:w="1995"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行政</w:t>
            </w:r>
          </w:p>
        </w:tc>
        <w:tc>
          <w:tcPr>
            <w:tcW w:w="2100"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正科级</w:t>
            </w:r>
          </w:p>
        </w:tc>
        <w:tc>
          <w:tcPr>
            <w:tcW w:w="2516" w:type="dxa"/>
            <w:vAlign w:val="center"/>
          </w:tcPr>
          <w:p w:rsidR="00CF0E65" w:rsidRDefault="00D555B7">
            <w:pPr>
              <w:spacing w:line="300" w:lineRule="exact"/>
              <w:jc w:val="center"/>
              <w:rPr>
                <w:rFonts w:ascii="方正仿宋简体" w:eastAsia="方正仿宋简体" w:hAnsi="仿宋_GB2312" w:cs="Times New Roman"/>
                <w:sz w:val="32"/>
                <w:szCs w:val="32"/>
              </w:rPr>
            </w:pPr>
            <w:r>
              <w:rPr>
                <w:rFonts w:ascii="方正仿宋简体" w:eastAsia="方正仿宋简体" w:hAnsi="仿宋_GB2312" w:cs="Times New Roman" w:hint="eastAsia"/>
                <w:sz w:val="32"/>
                <w:szCs w:val="32"/>
              </w:rPr>
              <w:t>财政拨款</w:t>
            </w:r>
          </w:p>
        </w:tc>
      </w:tr>
    </w:tbl>
    <w:p w:rsidR="00CF0E65" w:rsidRDefault="00CF0E65">
      <w:pPr>
        <w:rPr>
          <w:rFonts w:ascii="黑体" w:eastAsia="黑体" w:hAnsi="黑体" w:cs="黑体"/>
          <w:sz w:val="32"/>
          <w:szCs w:val="32"/>
        </w:rPr>
      </w:pPr>
    </w:p>
    <w:p w:rsidR="00CF0E65" w:rsidRDefault="00D555B7">
      <w:pPr>
        <w:ind w:firstLineChars="200" w:firstLine="640"/>
        <w:rPr>
          <w:rFonts w:ascii="方正黑体简体" w:eastAsia="方正黑体简体" w:hAnsi="黑体" w:cs="Times New Roman"/>
          <w:sz w:val="32"/>
          <w:szCs w:val="32"/>
        </w:rPr>
      </w:pPr>
      <w:r>
        <w:rPr>
          <w:rFonts w:ascii="黑体" w:eastAsia="黑体" w:hAnsi="黑体" w:cs="黑体" w:hint="eastAsia"/>
          <w:sz w:val="32"/>
          <w:szCs w:val="32"/>
        </w:rPr>
        <w:t>二、</w:t>
      </w:r>
      <w:r>
        <w:rPr>
          <w:rFonts w:ascii="方正黑体简体" w:eastAsia="方正黑体简体" w:hAnsi="黑体" w:cs="黑体" w:hint="eastAsia"/>
          <w:sz w:val="32"/>
          <w:szCs w:val="32"/>
        </w:rPr>
        <w:t>部门预算安排的总体情</w:t>
      </w:r>
    </w:p>
    <w:p w:rsidR="00CF0E65" w:rsidRDefault="00D555B7">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、收入说明</w:t>
      </w:r>
    </w:p>
    <w:p w:rsidR="00CF0E65" w:rsidRDefault="00D555B7">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本部门当年全部收入，</w:t>
      </w:r>
      <w:r>
        <w:rPr>
          <w:rFonts w:ascii="Times New Roman" w:eastAsia="方正仿宋简体" w:hAnsi="Times New Roman" w:cs="Times New Roman" w:hint="eastAsia"/>
          <w:sz w:val="32"/>
          <w:szCs w:val="32"/>
        </w:rPr>
        <w:t>2020</w:t>
      </w:r>
      <w:r>
        <w:rPr>
          <w:rFonts w:ascii="Times New Roman" w:eastAsia="方正仿宋简体" w:hAnsi="Times New Roman" w:cs="Times New Roman"/>
          <w:sz w:val="32"/>
          <w:szCs w:val="32"/>
        </w:rPr>
        <w:t>年预算收入</w:t>
      </w:r>
      <w:r>
        <w:rPr>
          <w:rFonts w:ascii="Times New Roman" w:eastAsia="方正仿宋简体" w:hAnsi="Times New Roman" w:cs="Times New Roman" w:hint="eastAsia"/>
          <w:sz w:val="32"/>
          <w:szCs w:val="32"/>
        </w:rPr>
        <w:t>2289.27</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全部为一般公共预算收入。</w:t>
      </w:r>
    </w:p>
    <w:p w:rsidR="00CF0E65" w:rsidRDefault="00D555B7">
      <w:pPr>
        <w:numPr>
          <w:ilvl w:val="0"/>
          <w:numId w:val="2"/>
        </w:numPr>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支出说明</w:t>
      </w:r>
    </w:p>
    <w:p w:rsidR="00CF0E65" w:rsidRDefault="00D555B7">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收支预算总表支出栏、基本支出表、项目支出表按经济分类和支出功能分类科目编制，反映曹妃甸区纪委监委年度部门预算中支出预算的总体情况。</w:t>
      </w:r>
      <w:r>
        <w:rPr>
          <w:rFonts w:ascii="Times New Roman" w:eastAsia="方正仿宋简体" w:hAnsi="Times New Roman" w:cs="Times New Roman" w:hint="eastAsia"/>
          <w:sz w:val="32"/>
          <w:szCs w:val="32"/>
        </w:rPr>
        <w:t>2020</w:t>
      </w:r>
      <w:r>
        <w:rPr>
          <w:rFonts w:ascii="Times New Roman" w:eastAsia="方正仿宋简体" w:hAnsi="Times New Roman" w:cs="Times New Roman"/>
          <w:sz w:val="32"/>
          <w:szCs w:val="32"/>
        </w:rPr>
        <w:t>年部门支出预算为</w:t>
      </w:r>
      <w:r>
        <w:rPr>
          <w:rFonts w:ascii="Times New Roman" w:eastAsia="方正仿宋简体" w:hAnsi="Times New Roman" w:cs="Times New Roman" w:hint="eastAsia"/>
          <w:sz w:val="32"/>
          <w:szCs w:val="32"/>
        </w:rPr>
        <w:t>2289.27</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hint="eastAsia"/>
          <w:sz w:val="32"/>
          <w:szCs w:val="32"/>
        </w:rPr>
        <w:t>1103.72</w:t>
      </w:r>
      <w:r>
        <w:rPr>
          <w:rFonts w:ascii="Times New Roman" w:eastAsia="方正仿宋简体" w:hAnsi="Times New Roman" w:cs="Times New Roman"/>
          <w:sz w:val="32"/>
          <w:szCs w:val="32"/>
        </w:rPr>
        <w:t>万元，包括人员经费</w:t>
      </w:r>
      <w:r>
        <w:rPr>
          <w:rFonts w:ascii="Times New Roman" w:eastAsia="方正仿宋简体" w:hAnsi="Times New Roman" w:cs="Times New Roman" w:hint="eastAsia"/>
          <w:sz w:val="32"/>
          <w:szCs w:val="32"/>
        </w:rPr>
        <w:t>843.33</w:t>
      </w:r>
      <w:r>
        <w:rPr>
          <w:rFonts w:ascii="Times New Roman" w:eastAsia="方正仿宋简体" w:hAnsi="Times New Roman" w:cs="Times New Roman"/>
          <w:sz w:val="32"/>
          <w:szCs w:val="32"/>
        </w:rPr>
        <w:t>万元和公用经费</w:t>
      </w:r>
      <w:r>
        <w:rPr>
          <w:rFonts w:ascii="Times New Roman" w:eastAsia="方正仿宋简体" w:hAnsi="Times New Roman" w:cs="Times New Roman" w:hint="eastAsia"/>
          <w:sz w:val="32"/>
          <w:szCs w:val="32"/>
        </w:rPr>
        <w:t>260.39</w:t>
      </w:r>
      <w:r>
        <w:rPr>
          <w:rFonts w:ascii="Times New Roman" w:eastAsia="方正仿宋简体" w:hAnsi="Times New Roman" w:cs="Times New Roman"/>
          <w:sz w:val="32"/>
          <w:szCs w:val="32"/>
        </w:rPr>
        <w:t>万元；项目支出</w:t>
      </w:r>
      <w:r>
        <w:rPr>
          <w:rFonts w:ascii="Times New Roman" w:eastAsia="方正仿宋简体" w:hAnsi="Times New Roman" w:cs="Times New Roman" w:hint="eastAsia"/>
          <w:sz w:val="32"/>
          <w:szCs w:val="32"/>
        </w:rPr>
        <w:t>1185.55</w:t>
      </w:r>
      <w:r>
        <w:rPr>
          <w:rFonts w:ascii="Times New Roman" w:eastAsia="方正仿宋简体" w:hAnsi="Times New Roman" w:cs="Times New Roman"/>
          <w:sz w:val="32"/>
          <w:szCs w:val="32"/>
        </w:rPr>
        <w:t>万元，全部为本级支出。</w:t>
      </w:r>
    </w:p>
    <w:p w:rsidR="00CF0E65" w:rsidRDefault="00D555B7">
      <w:pPr>
        <w:numPr>
          <w:ilvl w:val="0"/>
          <w:numId w:val="2"/>
        </w:numPr>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比上年增减情况</w:t>
      </w:r>
    </w:p>
    <w:p w:rsidR="00CF0E65" w:rsidRDefault="00D555B7">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20</w:t>
      </w:r>
      <w:r>
        <w:rPr>
          <w:rFonts w:ascii="Times New Roman" w:eastAsia="方正仿宋简体" w:hAnsi="Times New Roman" w:cs="Times New Roman" w:hint="eastAsia"/>
          <w:sz w:val="32"/>
          <w:szCs w:val="32"/>
        </w:rPr>
        <w:t>20</w:t>
      </w:r>
      <w:r>
        <w:rPr>
          <w:rFonts w:ascii="Times New Roman" w:eastAsia="方正仿宋简体" w:hAnsi="Times New Roman" w:cs="Times New Roman"/>
          <w:sz w:val="32"/>
          <w:szCs w:val="32"/>
        </w:rPr>
        <w:t>年部门预算较</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1129.4</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23.85</w:t>
      </w:r>
      <w:r>
        <w:rPr>
          <w:rFonts w:ascii="Times New Roman" w:eastAsia="方正仿宋简体" w:hAnsi="Times New Roman" w:cs="Times New Roman"/>
          <w:sz w:val="32"/>
          <w:szCs w:val="32"/>
        </w:rPr>
        <w:t>万元，包括人员经费支出增加</w:t>
      </w:r>
      <w:r>
        <w:rPr>
          <w:rFonts w:ascii="Times New Roman" w:eastAsia="方正仿宋简体" w:hAnsi="Times New Roman" w:cs="Times New Roman" w:hint="eastAsia"/>
          <w:sz w:val="32"/>
          <w:szCs w:val="32"/>
        </w:rPr>
        <w:t>33.29</w:t>
      </w:r>
      <w:r>
        <w:rPr>
          <w:rFonts w:ascii="Times New Roman" w:eastAsia="方正仿宋简体" w:hAnsi="Times New Roman" w:cs="Times New Roman"/>
          <w:sz w:val="32"/>
          <w:szCs w:val="32"/>
        </w:rPr>
        <w:t>万元，公用经费支出</w:t>
      </w:r>
      <w:r>
        <w:rPr>
          <w:rFonts w:ascii="Times New Roman" w:eastAsia="方正仿宋简体" w:hAnsi="Times New Roman" w:cs="Times New Roman" w:hint="eastAsia"/>
          <w:sz w:val="32"/>
          <w:szCs w:val="32"/>
        </w:rPr>
        <w:t>减少</w:t>
      </w:r>
      <w:r>
        <w:rPr>
          <w:rFonts w:ascii="Times New Roman" w:eastAsia="方正仿宋简体" w:hAnsi="Times New Roman" w:cs="Times New Roman" w:hint="eastAsia"/>
          <w:sz w:val="32"/>
          <w:szCs w:val="32"/>
        </w:rPr>
        <w:t>9.44</w:t>
      </w:r>
      <w:r>
        <w:rPr>
          <w:rFonts w:ascii="Times New Roman" w:eastAsia="方正仿宋简体" w:hAnsi="Times New Roman" w:cs="Times New Roman"/>
          <w:sz w:val="32"/>
          <w:szCs w:val="32"/>
        </w:rPr>
        <w:t>万元；项目支出</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1105.55</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w:t>
      </w:r>
      <w:r w:rsidR="00E02A5D">
        <w:rPr>
          <w:rFonts w:ascii="Times New Roman" w:eastAsia="方正仿宋简体" w:hAnsi="Times New Roman" w:cs="Times New Roman" w:hint="eastAsia"/>
          <w:sz w:val="32"/>
          <w:szCs w:val="32"/>
        </w:rPr>
        <w:t>其中</w:t>
      </w:r>
      <w:r w:rsidR="00E02A5D">
        <w:rPr>
          <w:rFonts w:ascii="Times New Roman" w:eastAsia="方正仿宋简体" w:hAnsi="Times New Roman" w:cs="Times New Roman"/>
          <w:sz w:val="32"/>
          <w:szCs w:val="32"/>
        </w:rPr>
        <w:t>包含</w:t>
      </w:r>
      <w:r w:rsidR="00E02A5D">
        <w:rPr>
          <w:rFonts w:ascii="Times New Roman" w:eastAsia="方正仿宋简体" w:hAnsi="Times New Roman" w:cs="Times New Roman" w:hint="eastAsia"/>
          <w:sz w:val="32"/>
          <w:szCs w:val="32"/>
        </w:rPr>
        <w:t>以</w:t>
      </w:r>
      <w:r w:rsidR="00E02A5D">
        <w:rPr>
          <w:rFonts w:ascii="Times New Roman" w:eastAsia="方正仿宋简体" w:hAnsi="Times New Roman" w:cs="Times New Roman"/>
          <w:sz w:val="32"/>
          <w:szCs w:val="32"/>
        </w:rPr>
        <w:t>下</w:t>
      </w:r>
      <w:r w:rsidR="00E02A5D">
        <w:rPr>
          <w:rFonts w:ascii="Times New Roman" w:eastAsia="方正仿宋简体" w:hAnsi="Times New Roman" w:cs="Times New Roman" w:hint="eastAsia"/>
          <w:sz w:val="32"/>
          <w:szCs w:val="32"/>
        </w:rPr>
        <w:t>项目：</w:t>
      </w:r>
      <w:r w:rsidR="00E02A5D">
        <w:rPr>
          <w:rFonts w:ascii="Times New Roman" w:eastAsia="方正仿宋简体" w:hAnsi="Times New Roman" w:cs="Times New Roman" w:hint="eastAsia"/>
          <w:sz w:val="32"/>
          <w:szCs w:val="32"/>
        </w:rPr>
        <w:t>1</w:t>
      </w:r>
      <w:r w:rsidR="00E02A5D">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hint="eastAsia"/>
          <w:sz w:val="32"/>
          <w:szCs w:val="32"/>
        </w:rPr>
        <w:t>安可替代计划</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hint="eastAsia"/>
          <w:sz w:val="32"/>
          <w:szCs w:val="32"/>
        </w:rPr>
        <w:t>130</w:t>
      </w:r>
      <w:r w:rsidR="00E02A5D" w:rsidRPr="00E02A5D">
        <w:rPr>
          <w:rFonts w:ascii="Times New Roman" w:eastAsia="方正仿宋简体" w:hAnsi="Times New Roman" w:cs="Times New Roman" w:hint="eastAsia"/>
          <w:sz w:val="32"/>
          <w:szCs w:val="32"/>
        </w:rPr>
        <w:t>万</w:t>
      </w:r>
      <w:r w:rsidR="00E02A5D">
        <w:rPr>
          <w:rFonts w:ascii="Times New Roman" w:eastAsia="方正仿宋简体" w:hAnsi="Times New Roman" w:cs="Times New Roman" w:hint="eastAsia"/>
          <w:sz w:val="32"/>
          <w:szCs w:val="32"/>
        </w:rPr>
        <w:t>元</w:t>
      </w:r>
      <w:r w:rsidR="00E02A5D" w:rsidRPr="00E02A5D">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2</w:t>
      </w:r>
      <w:r w:rsidR="00E02A5D" w:rsidRPr="00E02A5D">
        <w:rPr>
          <w:rFonts w:ascii="Times New Roman" w:eastAsia="方正仿宋简体" w:hAnsi="Times New Roman" w:cs="Times New Roman" w:hint="eastAsia"/>
          <w:sz w:val="32"/>
          <w:szCs w:val="32"/>
        </w:rPr>
        <w:t>、查办案件专项经费</w:t>
      </w:r>
      <w:r w:rsidR="00E02A5D" w:rsidRPr="00E02A5D">
        <w:rPr>
          <w:rFonts w:ascii="Times New Roman" w:eastAsia="方正仿宋简体" w:hAnsi="Times New Roman" w:cs="Times New Roman" w:hint="cs"/>
          <w:sz w:val="32"/>
          <w:szCs w:val="32"/>
        </w:rPr>
        <w:t>——</w:t>
      </w:r>
      <w:r w:rsidR="00E02A5D" w:rsidRPr="00E02A5D">
        <w:rPr>
          <w:rFonts w:ascii="Times New Roman" w:eastAsia="方正仿宋简体" w:hAnsi="Times New Roman" w:cs="Times New Roman" w:hint="eastAsia"/>
          <w:sz w:val="32"/>
          <w:szCs w:val="32"/>
        </w:rPr>
        <w:t>场镇街道纪委、派驻机构办案</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60</w:t>
      </w:r>
      <w:r w:rsidR="00E02A5D">
        <w:rPr>
          <w:rFonts w:ascii="Times New Roman" w:eastAsia="方正仿宋简体" w:hAnsi="Times New Roman" w:cs="Times New Roman" w:hint="eastAsia"/>
          <w:sz w:val="32"/>
          <w:szCs w:val="32"/>
        </w:rPr>
        <w:t>万元</w:t>
      </w:r>
      <w:r w:rsidR="00E02A5D" w:rsidRPr="00E02A5D">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3</w:t>
      </w:r>
      <w:r w:rsidR="00E02A5D" w:rsidRPr="00E02A5D">
        <w:rPr>
          <w:rFonts w:ascii="Times New Roman" w:eastAsia="方正仿宋简体" w:hAnsi="Times New Roman" w:cs="Times New Roman" w:hint="eastAsia"/>
          <w:sz w:val="32"/>
          <w:szCs w:val="32"/>
        </w:rPr>
        <w:t>、查办留置案件</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220</w:t>
      </w:r>
      <w:r w:rsidR="00E02A5D">
        <w:rPr>
          <w:rFonts w:ascii="Times New Roman" w:eastAsia="方正仿宋简体" w:hAnsi="Times New Roman" w:cs="Times New Roman" w:hint="eastAsia"/>
          <w:sz w:val="32"/>
          <w:szCs w:val="32"/>
        </w:rPr>
        <w:t>万元</w:t>
      </w:r>
      <w:r w:rsidR="00C94767">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4</w:t>
      </w:r>
      <w:r w:rsidR="00E02A5D" w:rsidRPr="00E02A5D">
        <w:rPr>
          <w:rFonts w:ascii="Times New Roman" w:eastAsia="方正仿宋简体" w:hAnsi="Times New Roman" w:cs="Times New Roman" w:hint="eastAsia"/>
          <w:sz w:val="32"/>
          <w:szCs w:val="32"/>
        </w:rPr>
        <w:t>、党风廉政宣传教育</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hint="eastAsia"/>
          <w:sz w:val="32"/>
          <w:szCs w:val="32"/>
        </w:rPr>
        <w:t>32</w:t>
      </w:r>
      <w:r w:rsidR="00E02A5D">
        <w:rPr>
          <w:rFonts w:ascii="Times New Roman" w:eastAsia="方正仿宋简体" w:hAnsi="Times New Roman" w:cs="Times New Roman" w:hint="eastAsia"/>
          <w:sz w:val="32"/>
          <w:szCs w:val="32"/>
        </w:rPr>
        <w:t>万元</w:t>
      </w:r>
      <w:r w:rsidR="00C94767">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5</w:t>
      </w:r>
      <w:r w:rsidR="00E02A5D" w:rsidRPr="00E02A5D">
        <w:rPr>
          <w:rFonts w:ascii="Times New Roman" w:eastAsia="方正仿宋简体" w:hAnsi="Times New Roman" w:cs="Times New Roman" w:hint="eastAsia"/>
          <w:sz w:val="32"/>
          <w:szCs w:val="32"/>
        </w:rPr>
        <w:t>、调查信访举报线索及查办案件费用</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192</w:t>
      </w:r>
      <w:r w:rsidR="00E02A5D">
        <w:rPr>
          <w:rFonts w:ascii="Times New Roman" w:eastAsia="方正仿宋简体" w:hAnsi="Times New Roman" w:cs="Times New Roman" w:hint="eastAsia"/>
          <w:sz w:val="32"/>
          <w:szCs w:val="32"/>
        </w:rPr>
        <w:t>万元</w:t>
      </w:r>
      <w:r w:rsidR="00C94767">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6</w:t>
      </w:r>
      <w:r w:rsidR="00E02A5D" w:rsidRPr="00E02A5D">
        <w:rPr>
          <w:rFonts w:ascii="Times New Roman" w:eastAsia="方正仿宋简体" w:hAnsi="Times New Roman" w:cs="Times New Roman" w:hint="eastAsia"/>
          <w:sz w:val="32"/>
          <w:szCs w:val="32"/>
        </w:rPr>
        <w:t>、纪检干部培训</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39.15</w:t>
      </w:r>
      <w:r w:rsidR="00E02A5D">
        <w:rPr>
          <w:rFonts w:ascii="Times New Roman" w:eastAsia="方正仿宋简体" w:hAnsi="Times New Roman" w:cs="Times New Roman"/>
          <w:sz w:val="32"/>
          <w:szCs w:val="32"/>
        </w:rPr>
        <w:t>万元</w:t>
      </w:r>
      <w:r w:rsidR="00E02A5D">
        <w:rPr>
          <w:rFonts w:ascii="Times New Roman" w:eastAsia="方正仿宋简体" w:hAnsi="Times New Roman" w:cs="Times New Roman" w:hint="eastAsia"/>
          <w:sz w:val="32"/>
          <w:szCs w:val="32"/>
        </w:rPr>
        <w:t>，</w:t>
      </w:r>
      <w:r w:rsidR="00E02A5D" w:rsidRPr="00E02A5D">
        <w:rPr>
          <w:rFonts w:ascii="Times New Roman" w:eastAsia="方正仿宋简体" w:hAnsi="Times New Roman" w:cs="Times New Roman"/>
          <w:sz w:val="32"/>
          <w:szCs w:val="32"/>
        </w:rPr>
        <w:t>7</w:t>
      </w:r>
      <w:r w:rsidR="00E02A5D" w:rsidRPr="00E02A5D">
        <w:rPr>
          <w:rFonts w:ascii="Times New Roman" w:eastAsia="方正仿宋简体" w:hAnsi="Times New Roman" w:cs="Times New Roman" w:hint="eastAsia"/>
          <w:sz w:val="32"/>
          <w:szCs w:val="32"/>
        </w:rPr>
        <w:t>、纪检监察涉密网络信息系统及视频会议室</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22</w:t>
      </w:r>
      <w:r w:rsidR="00E02A5D">
        <w:rPr>
          <w:rFonts w:ascii="Times New Roman" w:eastAsia="方正仿宋简体" w:hAnsi="Times New Roman" w:cs="Times New Roman" w:hint="eastAsia"/>
          <w:sz w:val="32"/>
          <w:szCs w:val="32"/>
        </w:rPr>
        <w:t>万元，</w:t>
      </w:r>
      <w:r w:rsidR="00E02A5D" w:rsidRPr="00E02A5D">
        <w:rPr>
          <w:rFonts w:ascii="Times New Roman" w:eastAsia="方正仿宋简体" w:hAnsi="Times New Roman" w:cs="Times New Roman"/>
          <w:sz w:val="32"/>
          <w:szCs w:val="32"/>
        </w:rPr>
        <w:t>8</w:t>
      </w:r>
      <w:r w:rsidR="00E02A5D" w:rsidRPr="00E02A5D">
        <w:rPr>
          <w:rFonts w:ascii="Times New Roman" w:eastAsia="方正仿宋简体" w:hAnsi="Times New Roman" w:cs="Times New Roman" w:hint="eastAsia"/>
          <w:sz w:val="32"/>
          <w:szCs w:val="32"/>
        </w:rPr>
        <w:t>、监督检查专项经费</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42</w:t>
      </w:r>
      <w:r w:rsidR="00E02A5D">
        <w:rPr>
          <w:rFonts w:ascii="Times New Roman" w:eastAsia="方正仿宋简体" w:hAnsi="Times New Roman" w:cs="Times New Roman" w:hint="eastAsia"/>
          <w:sz w:val="32"/>
          <w:szCs w:val="32"/>
        </w:rPr>
        <w:t>万元，</w:t>
      </w:r>
      <w:r w:rsidR="00E02A5D" w:rsidRPr="00E02A5D">
        <w:rPr>
          <w:rFonts w:ascii="Times New Roman" w:eastAsia="方正仿宋简体" w:hAnsi="Times New Roman" w:cs="Times New Roman"/>
          <w:sz w:val="32"/>
          <w:szCs w:val="32"/>
        </w:rPr>
        <w:t>9</w:t>
      </w:r>
      <w:r w:rsidR="00E02A5D" w:rsidRPr="00E02A5D">
        <w:rPr>
          <w:rFonts w:ascii="Times New Roman" w:eastAsia="方正仿宋简体" w:hAnsi="Times New Roman" w:cs="Times New Roman" w:hint="eastAsia"/>
          <w:sz w:val="32"/>
          <w:szCs w:val="32"/>
        </w:rPr>
        <w:t>、区委巡察工作</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339.4</w:t>
      </w:r>
      <w:r w:rsidR="00E02A5D">
        <w:rPr>
          <w:rFonts w:ascii="Times New Roman" w:eastAsia="方正仿宋简体" w:hAnsi="Times New Roman" w:cs="Times New Roman" w:hint="eastAsia"/>
          <w:sz w:val="32"/>
          <w:szCs w:val="32"/>
        </w:rPr>
        <w:t>万元，</w:t>
      </w:r>
      <w:r w:rsidR="00E02A5D" w:rsidRPr="00E02A5D">
        <w:rPr>
          <w:rFonts w:ascii="Times New Roman" w:eastAsia="方正仿宋简体" w:hAnsi="Times New Roman" w:cs="Times New Roman"/>
          <w:sz w:val="32"/>
          <w:szCs w:val="32"/>
        </w:rPr>
        <w:t>10</w:t>
      </w:r>
      <w:r w:rsidR="00E02A5D" w:rsidRPr="00E02A5D">
        <w:rPr>
          <w:rFonts w:ascii="Times New Roman" w:eastAsia="方正仿宋简体" w:hAnsi="Times New Roman" w:cs="Times New Roman" w:hint="eastAsia"/>
          <w:sz w:val="32"/>
          <w:szCs w:val="32"/>
        </w:rPr>
        <w:t>、推动创新工作专项</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sz w:val="32"/>
          <w:szCs w:val="32"/>
        </w:rPr>
        <w:t>100</w:t>
      </w:r>
      <w:r w:rsidR="00E02A5D">
        <w:rPr>
          <w:rFonts w:ascii="Times New Roman" w:eastAsia="方正仿宋简体" w:hAnsi="Times New Roman" w:cs="Times New Roman" w:hint="eastAsia"/>
          <w:sz w:val="32"/>
          <w:szCs w:val="32"/>
        </w:rPr>
        <w:t>万元，</w:t>
      </w:r>
      <w:r w:rsidR="00E02A5D" w:rsidRPr="00E02A5D">
        <w:rPr>
          <w:rFonts w:ascii="Times New Roman" w:eastAsia="方正仿宋简体" w:hAnsi="Times New Roman" w:cs="Times New Roman"/>
          <w:sz w:val="32"/>
          <w:szCs w:val="32"/>
        </w:rPr>
        <w:t>11</w:t>
      </w:r>
      <w:r w:rsidR="00E02A5D" w:rsidRPr="00E02A5D">
        <w:rPr>
          <w:rFonts w:ascii="Times New Roman" w:eastAsia="方正仿宋简体" w:hAnsi="Times New Roman" w:cs="Times New Roman" w:hint="eastAsia"/>
          <w:sz w:val="32"/>
          <w:szCs w:val="32"/>
        </w:rPr>
        <w:t>、网络运行维护费</w:t>
      </w:r>
      <w:r w:rsidR="00E02A5D">
        <w:rPr>
          <w:rFonts w:ascii="Times New Roman" w:eastAsia="方正仿宋简体" w:hAnsi="Times New Roman" w:cs="Times New Roman" w:hint="eastAsia"/>
          <w:sz w:val="32"/>
          <w:szCs w:val="32"/>
        </w:rPr>
        <w:t>支出增加</w:t>
      </w:r>
      <w:r w:rsidR="00E02A5D" w:rsidRPr="00E02A5D">
        <w:rPr>
          <w:rFonts w:ascii="Times New Roman" w:eastAsia="方正仿宋简体" w:hAnsi="Times New Roman" w:cs="Times New Roman" w:hint="eastAsia"/>
          <w:sz w:val="32"/>
          <w:szCs w:val="32"/>
        </w:rPr>
        <w:t>9</w:t>
      </w:r>
      <w:r w:rsidR="00E02A5D">
        <w:rPr>
          <w:rFonts w:ascii="Times New Roman" w:eastAsia="方正仿宋简体" w:hAnsi="Times New Roman" w:cs="Times New Roman" w:hint="eastAsia"/>
          <w:sz w:val="32"/>
          <w:szCs w:val="32"/>
        </w:rPr>
        <w:t>万元</w:t>
      </w:r>
      <w:r w:rsidR="00C94767">
        <w:rPr>
          <w:rFonts w:ascii="Times New Roman" w:eastAsia="方正仿宋简体" w:hAnsi="Times New Roman" w:cs="Times New Roman" w:hint="eastAsia"/>
          <w:sz w:val="32"/>
          <w:szCs w:val="32"/>
        </w:rPr>
        <w:t>，</w:t>
      </w:r>
      <w:r w:rsidR="00C94767">
        <w:rPr>
          <w:rFonts w:ascii="Times New Roman" w:eastAsia="方正仿宋简体" w:hAnsi="Times New Roman" w:cs="Times New Roman" w:hint="eastAsia"/>
          <w:sz w:val="32"/>
          <w:szCs w:val="32"/>
        </w:rPr>
        <w:t>12</w:t>
      </w:r>
      <w:r w:rsidR="00C94767">
        <w:rPr>
          <w:rFonts w:ascii="Times New Roman" w:eastAsia="方正仿宋简体" w:hAnsi="Times New Roman" w:cs="Times New Roman" w:hint="eastAsia"/>
          <w:sz w:val="32"/>
          <w:szCs w:val="32"/>
        </w:rPr>
        <w:t>、招商经费减少</w:t>
      </w:r>
      <w:r w:rsidR="00C94767">
        <w:rPr>
          <w:rFonts w:ascii="Times New Roman" w:eastAsia="方正仿宋简体" w:hAnsi="Times New Roman" w:cs="Times New Roman" w:hint="eastAsia"/>
          <w:sz w:val="32"/>
          <w:szCs w:val="32"/>
        </w:rPr>
        <w:t>80</w:t>
      </w:r>
      <w:r w:rsidR="00C94767">
        <w:rPr>
          <w:rFonts w:ascii="Times New Roman" w:eastAsia="方正仿宋简体" w:hAnsi="Times New Roman" w:cs="Times New Roman" w:hint="eastAsia"/>
          <w:sz w:val="32"/>
          <w:szCs w:val="32"/>
        </w:rPr>
        <w:t>万元。</w:t>
      </w:r>
    </w:p>
    <w:p w:rsidR="00CF0E65" w:rsidRDefault="00D555B7">
      <w:pPr>
        <w:numPr>
          <w:ilvl w:val="0"/>
          <w:numId w:val="3"/>
        </w:numPr>
        <w:autoSpaceDE w:val="0"/>
        <w:autoSpaceDN w:val="0"/>
        <w:adjustRightInd w:val="0"/>
        <w:ind w:firstLineChars="200" w:firstLine="64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lastRenderedPageBreak/>
        <w:t>机关运行经费安排情况</w:t>
      </w:r>
    </w:p>
    <w:p w:rsidR="00CF0E65" w:rsidRDefault="00D555B7">
      <w:pPr>
        <w:autoSpaceDE w:val="0"/>
        <w:autoSpaceDN w:val="0"/>
        <w:adjustRightInd w:val="0"/>
        <w:ind w:left="198"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机关运行经费共计安排</w:t>
      </w:r>
      <w:r>
        <w:rPr>
          <w:rFonts w:ascii="Times New Roman" w:eastAsia="方正仿宋简体" w:hAnsi="Times New Roman" w:cs="Times New Roman" w:hint="eastAsia"/>
          <w:sz w:val="32"/>
          <w:szCs w:val="32"/>
        </w:rPr>
        <w:t>260.39</w:t>
      </w:r>
      <w:r>
        <w:rPr>
          <w:rFonts w:ascii="Times New Roman" w:eastAsia="方正仿宋简体" w:hAnsi="Times New Roman" w:cs="Times New Roman"/>
          <w:sz w:val="32"/>
          <w:szCs w:val="32"/>
        </w:rPr>
        <w:t>万元，主要用于保证机关正常运转的办公及印刷费、邮电费、差旅费、培训费、会议费、福利费、日常维修费、公务车运行维护费等支出。</w:t>
      </w:r>
    </w:p>
    <w:p w:rsidR="00CF0E65" w:rsidRDefault="00D555B7">
      <w:pPr>
        <w:autoSpaceDE w:val="0"/>
        <w:autoSpaceDN w:val="0"/>
        <w:adjustRightInd w:val="0"/>
        <w:ind w:firstLineChars="200" w:firstLine="64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t>四、财政拨款“三公”经费预算情况及增减变化原因</w:t>
      </w:r>
    </w:p>
    <w:p w:rsidR="00CF0E65" w:rsidRDefault="00D555B7">
      <w:pPr>
        <w:autoSpaceDE w:val="0"/>
        <w:autoSpaceDN w:val="0"/>
        <w:adjustRightInd w:val="0"/>
        <w:ind w:leftChars="322" w:left="676" w:firstLineChars="50" w:firstLine="16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2020</w:t>
      </w:r>
      <w:r>
        <w:rPr>
          <w:rFonts w:ascii="Times New Roman" w:eastAsia="方正仿宋简体" w:hAnsi="Times New Roman" w:cs="Times New Roman"/>
          <w:sz w:val="32"/>
          <w:szCs w:val="32"/>
        </w:rPr>
        <w:t>年，我部门</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经费预算安排</w:t>
      </w:r>
      <w:r>
        <w:rPr>
          <w:rFonts w:ascii="Times New Roman" w:eastAsia="方正仿宋简体" w:hAnsi="Times New Roman" w:cs="Times New Roman" w:hint="eastAsia"/>
          <w:sz w:val="32"/>
          <w:szCs w:val="32"/>
        </w:rPr>
        <w:t>66</w:t>
      </w:r>
      <w:r>
        <w:rPr>
          <w:rFonts w:ascii="Times New Roman" w:eastAsia="方正仿宋简体" w:hAnsi="Times New Roman" w:cs="Times New Roman"/>
          <w:sz w:val="32"/>
          <w:szCs w:val="32"/>
        </w:rPr>
        <w:t>万元，较</w:t>
      </w:r>
      <w:r>
        <w:rPr>
          <w:rFonts w:ascii="Times New Roman" w:eastAsia="方正仿宋简体" w:hAnsi="Times New Roman" w:cs="Times New Roman" w:hint="eastAsia"/>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41.37</w:t>
      </w:r>
      <w:r>
        <w:rPr>
          <w:rFonts w:ascii="Times New Roman" w:eastAsia="方正仿宋简体" w:hAnsi="Times New Roman" w:cs="Times New Roman"/>
          <w:sz w:val="32"/>
          <w:szCs w:val="32"/>
        </w:rPr>
        <w:t>万元，具体安排情况为：</w:t>
      </w:r>
    </w:p>
    <w:p w:rsidR="00CF0E65" w:rsidRDefault="00D555B7">
      <w:pPr>
        <w:autoSpaceDE w:val="0"/>
        <w:autoSpaceDN w:val="0"/>
        <w:adjustRightInd w:val="0"/>
        <w:ind w:leftChars="322" w:left="676" w:firstLineChars="50" w:firstLine="16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（一）公务用车购置及运行费。共计安排</w:t>
      </w:r>
      <w:r>
        <w:rPr>
          <w:rFonts w:ascii="Times New Roman" w:eastAsia="方正仿宋简体" w:hAnsi="Times New Roman" w:cs="Times New Roman" w:hint="eastAsia"/>
          <w:sz w:val="32"/>
          <w:szCs w:val="32"/>
        </w:rPr>
        <w:t>54</w:t>
      </w:r>
      <w:r>
        <w:rPr>
          <w:rFonts w:ascii="Times New Roman" w:eastAsia="方正仿宋简体" w:hAnsi="Times New Roman" w:cs="Times New Roman"/>
          <w:sz w:val="32"/>
          <w:szCs w:val="32"/>
        </w:rPr>
        <w:t>万元，较上年预算</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32</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①</w:t>
      </w:r>
      <w:r>
        <w:rPr>
          <w:rFonts w:ascii="Times New Roman" w:eastAsia="方正仿宋简体" w:hAnsi="Times New Roman" w:cs="Times New Roman"/>
          <w:sz w:val="32"/>
          <w:szCs w:val="32"/>
        </w:rPr>
        <w:t>公务用车购置安排</w:t>
      </w:r>
      <w:r>
        <w:rPr>
          <w:rFonts w:ascii="Times New Roman" w:eastAsia="方正仿宋简体" w:hAnsi="Times New Roman" w:cs="Times New Roman" w:hint="eastAsia"/>
          <w:sz w:val="32"/>
          <w:szCs w:val="32"/>
        </w:rPr>
        <w:t>0</w:t>
      </w:r>
      <w:r>
        <w:rPr>
          <w:rFonts w:ascii="Times New Roman" w:eastAsia="方正仿宋简体" w:hAnsi="Times New Roman" w:cs="Times New Roman"/>
          <w:sz w:val="32"/>
          <w:szCs w:val="32"/>
        </w:rPr>
        <w:t>万元，较上年预算</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0</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②</w:t>
      </w:r>
      <w:r>
        <w:rPr>
          <w:rFonts w:ascii="Times New Roman" w:eastAsia="方正仿宋简体" w:hAnsi="Times New Roman" w:cs="Times New Roman"/>
          <w:sz w:val="32"/>
          <w:szCs w:val="32"/>
        </w:rPr>
        <w:t>公车运行维护经费安排</w:t>
      </w:r>
      <w:r>
        <w:rPr>
          <w:rFonts w:ascii="Times New Roman" w:eastAsia="方正仿宋简体" w:hAnsi="Times New Roman" w:cs="Times New Roman" w:hint="eastAsia"/>
          <w:sz w:val="32"/>
          <w:szCs w:val="32"/>
        </w:rPr>
        <w:t>54</w:t>
      </w:r>
      <w:r>
        <w:rPr>
          <w:rFonts w:ascii="Times New Roman" w:eastAsia="方正仿宋简体" w:hAnsi="Times New Roman" w:cs="Times New Roman"/>
          <w:sz w:val="32"/>
          <w:szCs w:val="32"/>
        </w:rPr>
        <w:t>万元，较上年预算</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32</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公车增加，公车运行维护费增加</w:t>
      </w:r>
      <w:r>
        <w:rPr>
          <w:rFonts w:ascii="Times New Roman" w:eastAsia="方正仿宋简体" w:hAnsi="Times New Roman" w:cs="Times New Roman"/>
          <w:sz w:val="32"/>
          <w:szCs w:val="32"/>
        </w:rPr>
        <w:t>。</w:t>
      </w:r>
    </w:p>
    <w:p w:rsidR="00CF0E65" w:rsidRDefault="00D555B7">
      <w:pPr>
        <w:autoSpaceDE w:val="0"/>
        <w:autoSpaceDN w:val="0"/>
        <w:adjustRightInd w:val="0"/>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（二）公务接待费。安排</w:t>
      </w:r>
      <w:r>
        <w:rPr>
          <w:rFonts w:ascii="Times New Roman" w:eastAsia="方正仿宋简体" w:hAnsi="Times New Roman" w:cs="Times New Roman" w:hint="eastAsia"/>
          <w:sz w:val="32"/>
          <w:szCs w:val="32"/>
        </w:rPr>
        <w:t>12</w:t>
      </w:r>
      <w:r>
        <w:rPr>
          <w:rFonts w:ascii="Times New Roman" w:eastAsia="方正仿宋简体" w:hAnsi="Times New Roman" w:cs="Times New Roman"/>
          <w:sz w:val="32"/>
          <w:szCs w:val="32"/>
        </w:rPr>
        <w:t>万元，较上年预算</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9.37</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全省开展提级巡察，公务接待费用增加</w:t>
      </w:r>
      <w:r>
        <w:rPr>
          <w:rFonts w:ascii="Times New Roman" w:eastAsia="方正仿宋简体" w:hAnsi="Times New Roman" w:cs="Times New Roman"/>
          <w:sz w:val="32"/>
          <w:szCs w:val="32"/>
        </w:rPr>
        <w:t>。</w:t>
      </w:r>
    </w:p>
    <w:p w:rsidR="00CF0E65" w:rsidRPr="00065A57" w:rsidRDefault="00D555B7" w:rsidP="00065A57">
      <w:pPr>
        <w:autoSpaceDE w:val="0"/>
        <w:autoSpaceDN w:val="0"/>
        <w:adjustRightInd w:val="0"/>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（三）因公出国（境）费。安排</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w:t>
      </w:r>
      <w:bookmarkStart w:id="0" w:name="_GoBack"/>
      <w:bookmarkEnd w:id="0"/>
    </w:p>
    <w:p w:rsidR="00CF0E65" w:rsidRDefault="00D555B7">
      <w:pPr>
        <w:autoSpaceDE w:val="0"/>
        <w:autoSpaceDN w:val="0"/>
        <w:adjustRightInd w:val="0"/>
        <w:ind w:firstLineChars="200" w:firstLine="64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t>五、绩效预算信息</w:t>
      </w:r>
    </w:p>
    <w:p w:rsidR="00CF0E65" w:rsidRDefault="00D555B7">
      <w:pPr>
        <w:ind w:firstLineChars="200" w:firstLine="643"/>
        <w:jc w:val="left"/>
        <w:rPr>
          <w:rFonts w:ascii="方正楷体简体" w:eastAsia="方正楷体简体" w:hAnsi="Times New Roman" w:cs="Times New Roman"/>
          <w:b/>
          <w:bCs/>
          <w:sz w:val="32"/>
          <w:szCs w:val="32"/>
        </w:rPr>
      </w:pPr>
      <w:r>
        <w:rPr>
          <w:rFonts w:ascii="方正楷体简体" w:eastAsia="方正楷体简体" w:hAnsi="Times New Roman" w:cs="方正仿宋_GBK" w:hint="eastAsia"/>
          <w:b/>
          <w:bCs/>
          <w:sz w:val="32"/>
          <w:szCs w:val="32"/>
        </w:rPr>
        <w:t>总体绩效目标：</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深化政治监督，不断增强“两个维护”的自觉性坚定性</w:t>
      </w:r>
      <w:r>
        <w:rPr>
          <w:rFonts w:ascii="Times New Roman" w:eastAsia="方正仿宋简体" w:hAnsi="Times New Roman" w:cs="Times New Roman"/>
          <w:sz w:val="32"/>
          <w:szCs w:val="32"/>
        </w:rPr>
        <w:t>。</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2</w:t>
      </w:r>
      <w:r>
        <w:rPr>
          <w:rFonts w:ascii="Times New Roman" w:eastAsia="方正仿宋简体" w:hAnsi="Times New Roman" w:cs="Times New Roman"/>
          <w:sz w:val="32"/>
          <w:szCs w:val="32"/>
        </w:rPr>
        <w:t>．坚持以人民为中心，集中整治群众反映强烈的突出问题。</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持续深化纪检监察体制改革，把改革成果转化为治理效能</w:t>
      </w:r>
      <w:r>
        <w:rPr>
          <w:rFonts w:ascii="Times New Roman" w:eastAsia="方正仿宋简体" w:hAnsi="Times New Roman" w:cs="Times New Roman"/>
          <w:sz w:val="32"/>
          <w:szCs w:val="32"/>
        </w:rPr>
        <w:t>。</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发挥专责监督职能，强化对权力运行的制约和监督</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锲而不舍纠正“四风”，巩固拓展作风建设成果。</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6.  </w:t>
      </w:r>
      <w:r>
        <w:rPr>
          <w:rFonts w:ascii="Times New Roman" w:eastAsia="方正仿宋简体" w:hAnsi="Times New Roman" w:cs="Times New Roman" w:hint="eastAsia"/>
          <w:sz w:val="32"/>
          <w:szCs w:val="32"/>
        </w:rPr>
        <w:t>坚定不移深化政治巡察，切实发挥利剑作用。</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．一体推进不敢腐、不能腐、不想腐，进一步巩固和发展反腐败斗争压倒性胜利</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．建设高素质专业化的纪检监察干部队伍，做忠诚干净担当的纪检</w:t>
      </w:r>
      <w:r>
        <w:rPr>
          <w:rFonts w:ascii="Times New Roman" w:eastAsia="方正仿宋简体" w:hAnsi="Times New Roman" w:cs="Times New Roman"/>
          <w:sz w:val="32"/>
          <w:szCs w:val="32"/>
        </w:rPr>
        <w:t>监察铁军</w:t>
      </w:r>
    </w:p>
    <w:p w:rsidR="00CF0E65" w:rsidRDefault="00D555B7">
      <w:pPr>
        <w:ind w:firstLine="562"/>
        <w:jc w:val="left"/>
        <w:rPr>
          <w:rFonts w:ascii="方正楷体简体" w:eastAsia="方正楷体简体" w:cs="Times New Roman"/>
          <w:b/>
          <w:bCs/>
          <w:color w:val="000000"/>
          <w:sz w:val="32"/>
          <w:szCs w:val="32"/>
        </w:rPr>
      </w:pPr>
      <w:r>
        <w:rPr>
          <w:rFonts w:ascii="方正楷体简体" w:eastAsia="方正楷体简体" w:cs="方正楷体_GBK" w:hint="eastAsia"/>
          <w:b/>
          <w:bCs/>
          <w:color w:val="000000"/>
          <w:sz w:val="32"/>
          <w:szCs w:val="32"/>
        </w:rPr>
        <w:t>职责分类绩效目标：</w:t>
      </w:r>
      <w:bookmarkStart w:id="1" w:name="_Toc508112530"/>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．强化对坚持中国特色社会主义制度、落实习近平总书记对唐山重要指示精神、中央和省市区委决策部署、贯彻党的十九届四中全会精神情况的监督检查，紧盯“三个努力建成”目标和张古</w:t>
      </w:r>
      <w:r>
        <w:rPr>
          <w:rFonts w:ascii="Times New Roman" w:eastAsia="方正仿宋简体" w:hAnsi="Times New Roman" w:cs="Times New Roman"/>
          <w:sz w:val="32"/>
          <w:szCs w:val="32"/>
        </w:rPr>
        <w:t>江同志</w:t>
      </w:r>
      <w:r>
        <w:rPr>
          <w:rFonts w:ascii="Times New Roman" w:eastAsia="方正仿宋简体" w:hAnsi="Times New Roman" w:cs="Times New Roman" w:hint="eastAsia"/>
          <w:sz w:val="32"/>
          <w:szCs w:val="32"/>
        </w:rPr>
        <w:t>来曹调研讲话精神落实、“一港双城”、自贸区建设等重点工作，</w:t>
      </w:r>
      <w:r>
        <w:rPr>
          <w:rFonts w:ascii="Times New Roman" w:eastAsia="方正仿宋简体" w:hAnsi="Times New Roman" w:cs="Times New Roman"/>
          <w:sz w:val="32"/>
          <w:szCs w:val="32"/>
        </w:rPr>
        <w:t>切实做到重大决策部署到哪里，监督检查就跟进到哪里</w:t>
      </w:r>
      <w:r>
        <w:rPr>
          <w:rFonts w:ascii="Times New Roman" w:eastAsia="方正仿宋简体" w:hAnsi="Times New Roman" w:cs="Times New Roman" w:hint="eastAsia"/>
          <w:sz w:val="32"/>
          <w:szCs w:val="32"/>
        </w:rPr>
        <w:t>，充分发挥</w:t>
      </w:r>
      <w:r>
        <w:rPr>
          <w:rFonts w:ascii="Times New Roman" w:eastAsia="方正仿宋简体" w:hAnsi="Times New Roman" w:cs="Times New Roman"/>
          <w:sz w:val="32"/>
          <w:szCs w:val="32"/>
        </w:rPr>
        <w:t>监督保障执行，促进完善发展作用</w:t>
      </w:r>
      <w:r>
        <w:rPr>
          <w:rFonts w:ascii="Times New Roman" w:eastAsia="方正仿宋简体" w:hAnsi="Times New Roman" w:cs="Times New Roman" w:hint="eastAsia"/>
          <w:sz w:val="32"/>
          <w:szCs w:val="32"/>
        </w:rPr>
        <w:t>。</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持续巩固漠视侵害群众利益问题专项整治、基层</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微腐败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专项整治、民生领域专项整治成果，</w:t>
      </w:r>
      <w:r>
        <w:rPr>
          <w:rFonts w:ascii="Times New Roman" w:eastAsia="方正仿宋简体" w:hAnsi="Times New Roman" w:cs="Times New Roman" w:hint="eastAsia"/>
          <w:sz w:val="32"/>
          <w:szCs w:val="32"/>
        </w:rPr>
        <w:t>深入开展农业资源发包专项治理，全力保障脱贫攻坚决战决胜，精准查处涉黑涉恶腐败及“保护伞”</w:t>
      </w:r>
      <w:r>
        <w:rPr>
          <w:rFonts w:ascii="Times New Roman" w:eastAsia="方正仿宋简体" w:hAnsi="Times New Roman" w:cs="Times New Roman" w:hint="eastAsia"/>
          <w:sz w:val="32"/>
          <w:szCs w:val="32"/>
        </w:rPr>
        <w:lastRenderedPageBreak/>
        <w:t>案件，切实解决群众的操心事烦心事揪心事。</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．协助党委健全全面从严治党制度，完善党内监督体系，加强对“一把手”和同级的监督，</w:t>
      </w:r>
      <w:r>
        <w:rPr>
          <w:rFonts w:ascii="Times New Roman" w:eastAsia="方正仿宋简体" w:hAnsi="Times New Roman" w:cs="Times New Roman"/>
          <w:sz w:val="32"/>
          <w:szCs w:val="32"/>
        </w:rPr>
        <w:t>用好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两个责任数字化网络监管平台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推动基层党委</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党组</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主体责任、书记第一责任人责任和纪委监督责任贯通联动、一体落实。加强对基层纪检监察组织的领导，年内组织不少</w:t>
      </w:r>
      <w:r>
        <w:rPr>
          <w:rFonts w:ascii="Times New Roman" w:eastAsia="方正仿宋简体" w:hAnsi="Times New Roman" w:cs="Times New Roman"/>
          <w:sz w:val="32"/>
          <w:szCs w:val="32"/>
        </w:rPr>
        <w:t>于</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次</w:t>
      </w:r>
      <w:r>
        <w:rPr>
          <w:rFonts w:ascii="Times New Roman" w:eastAsia="方正仿宋简体" w:hAnsi="Times New Roman" w:cs="Times New Roman" w:hint="eastAsia"/>
          <w:sz w:val="32"/>
          <w:szCs w:val="32"/>
        </w:rPr>
        <w:t>专项检查，切实压实基层监督责任。</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．紧盯“关键少数”、关键岗位，强化</w:t>
      </w:r>
      <w:r>
        <w:rPr>
          <w:rFonts w:ascii="Times New Roman" w:eastAsia="方正仿宋简体" w:hAnsi="Times New Roman" w:cs="Times New Roman"/>
          <w:sz w:val="32"/>
          <w:szCs w:val="32"/>
        </w:rPr>
        <w:t>监督检查，</w:t>
      </w:r>
      <w:r>
        <w:rPr>
          <w:rFonts w:ascii="Times New Roman" w:eastAsia="方正仿宋简体" w:hAnsi="Times New Roman" w:cs="Times New Roman" w:hint="eastAsia"/>
          <w:sz w:val="32"/>
          <w:szCs w:val="32"/>
        </w:rPr>
        <w:t>督促公正用权、依法用权、廉洁用权。</w:t>
      </w:r>
      <w:r>
        <w:rPr>
          <w:rFonts w:ascii="Times New Roman" w:eastAsia="方正仿宋简体" w:hAnsi="Times New Roman" w:cs="Times New Roman"/>
          <w:sz w:val="32"/>
          <w:szCs w:val="32"/>
        </w:rPr>
        <w:t>建立党员领导干部廉政档案信息共享机制和电子廉政档案管理系统，发挥廉政把关作用。出台政治生态定期分析研判制度，协助区委组织</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次</w:t>
      </w:r>
      <w:r>
        <w:rPr>
          <w:rFonts w:ascii="Times New Roman" w:eastAsia="方正仿宋简体" w:hAnsi="Times New Roman" w:cs="Times New Roman" w:hint="eastAsia"/>
          <w:sz w:val="32"/>
          <w:szCs w:val="32"/>
        </w:rPr>
        <w:t>政治生态分析研判，不断巩固发展曹妃甸良好政治生态。</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围绕</w:t>
      </w:r>
      <w:r>
        <w:rPr>
          <w:rFonts w:ascii="Times New Roman" w:eastAsia="方正仿宋简体" w:hAnsi="Times New Roman" w:cs="Times New Roman" w:hint="eastAsia"/>
          <w:sz w:val="32"/>
          <w:szCs w:val="32"/>
        </w:rPr>
        <w:t>实现“三个努力建成”目标和执行区委区政府重要决定、</w:t>
      </w:r>
      <w:r>
        <w:rPr>
          <w:rFonts w:ascii="Times New Roman" w:eastAsia="方正仿宋简体" w:hAnsi="Times New Roman" w:cs="Times New Roman"/>
          <w:sz w:val="32"/>
          <w:szCs w:val="32"/>
        </w:rPr>
        <w:t>防范化解重大风险、精准脱贫、污染防治等重点，深化治理贯彻党中央决策部署只表态不落实、维护群众利益不担当不作为</w:t>
      </w:r>
      <w:r>
        <w:rPr>
          <w:rFonts w:ascii="Times New Roman" w:eastAsia="方正仿宋简体" w:hAnsi="Times New Roman" w:cs="Times New Roman" w:hint="eastAsia"/>
          <w:sz w:val="32"/>
          <w:szCs w:val="32"/>
        </w:rPr>
        <w:t>等</w:t>
      </w:r>
      <w:r>
        <w:rPr>
          <w:rFonts w:ascii="Times New Roman" w:eastAsia="方正仿宋简体" w:hAnsi="Times New Roman" w:cs="Times New Roman"/>
          <w:sz w:val="32"/>
          <w:szCs w:val="32"/>
        </w:rPr>
        <w:t>形式主义官僚主义问题。</w:t>
      </w:r>
      <w:r>
        <w:rPr>
          <w:rFonts w:ascii="Times New Roman" w:eastAsia="方正仿宋简体" w:hAnsi="Times New Roman" w:cs="Times New Roman" w:hint="eastAsia"/>
          <w:sz w:val="32"/>
          <w:szCs w:val="32"/>
        </w:rPr>
        <w:t>持之以恒落实中央八项规定精神和区委实施细则，</w:t>
      </w:r>
      <w:r>
        <w:rPr>
          <w:rFonts w:ascii="Times New Roman" w:eastAsia="方正仿宋简体" w:hAnsi="Times New Roman" w:cs="Times New Roman"/>
          <w:sz w:val="32"/>
          <w:szCs w:val="32"/>
        </w:rPr>
        <w:t>用好</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四风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问题</w:t>
      </w:r>
      <w:r>
        <w:rPr>
          <w:rFonts w:ascii="Times New Roman" w:eastAsia="方正仿宋简体" w:hAnsi="Times New Roman" w:cs="Times New Roman" w:hint="eastAsia"/>
          <w:sz w:val="32"/>
          <w:szCs w:val="32"/>
        </w:rPr>
        <w:t>随手拍</w:t>
      </w:r>
      <w:r>
        <w:rPr>
          <w:rFonts w:ascii="Times New Roman" w:eastAsia="方正仿宋简体" w:hAnsi="Times New Roman" w:cs="Times New Roman"/>
          <w:sz w:val="32"/>
          <w:szCs w:val="32"/>
        </w:rPr>
        <w:t>举报平台，防范和查处隐形变异问题，针对问题频发的单位、系统，及时开展专项检查和专项整治，</w:t>
      </w:r>
      <w:r>
        <w:rPr>
          <w:rFonts w:ascii="Times New Roman" w:eastAsia="方正仿宋简体" w:hAnsi="Times New Roman" w:cs="Times New Roman" w:hint="eastAsia"/>
          <w:sz w:val="32"/>
          <w:szCs w:val="32"/>
        </w:rPr>
        <w:t>同时</w:t>
      </w:r>
      <w:r>
        <w:rPr>
          <w:rFonts w:ascii="Times New Roman" w:eastAsia="方正仿宋简体" w:hAnsi="Times New Roman" w:cs="Times New Roman"/>
          <w:sz w:val="32"/>
          <w:szCs w:val="32"/>
        </w:rPr>
        <w:t>坚持纠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和树新风并举，为全</w:t>
      </w:r>
      <w:r>
        <w:rPr>
          <w:rFonts w:ascii="Times New Roman" w:eastAsia="方正仿宋简体" w:hAnsi="Times New Roman" w:cs="Times New Roman" w:hint="eastAsia"/>
          <w:sz w:val="32"/>
          <w:szCs w:val="32"/>
        </w:rPr>
        <w:t>区</w:t>
      </w:r>
      <w:r>
        <w:rPr>
          <w:rFonts w:ascii="Times New Roman" w:eastAsia="方正仿宋简体" w:hAnsi="Times New Roman" w:cs="Times New Roman"/>
          <w:sz w:val="32"/>
          <w:szCs w:val="32"/>
        </w:rPr>
        <w:t>经济社会各项事业</w:t>
      </w:r>
      <w:r>
        <w:rPr>
          <w:rFonts w:ascii="Times New Roman" w:eastAsia="方正仿宋简体" w:hAnsi="Times New Roman" w:cs="Times New Roman" w:hint="eastAsia"/>
          <w:sz w:val="32"/>
          <w:szCs w:val="32"/>
        </w:rPr>
        <w:t>高质量</w:t>
      </w:r>
      <w:r>
        <w:rPr>
          <w:rFonts w:ascii="Times New Roman" w:eastAsia="方正仿宋简体" w:hAnsi="Times New Roman" w:cs="Times New Roman"/>
          <w:sz w:val="32"/>
          <w:szCs w:val="32"/>
        </w:rPr>
        <w:t>发展提供作风保障。</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按照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五个持续</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要求，聚焦贯彻落实党的路线方针政策和党中央决策部署</w:t>
      </w:r>
      <w:r>
        <w:rPr>
          <w:rFonts w:ascii="Times New Roman" w:eastAsia="方正仿宋简体" w:hAnsi="Times New Roman" w:cs="Times New Roman" w:hint="eastAsia"/>
          <w:sz w:val="32"/>
          <w:szCs w:val="32"/>
        </w:rPr>
        <w:t>情况</w:t>
      </w:r>
      <w:r>
        <w:rPr>
          <w:rFonts w:ascii="Times New Roman" w:eastAsia="方正仿宋简体" w:hAnsi="Times New Roman" w:cs="Times New Roman"/>
          <w:sz w:val="32"/>
          <w:szCs w:val="32"/>
        </w:rPr>
        <w:t>，聚焦群众身</w:t>
      </w:r>
      <w:r>
        <w:rPr>
          <w:rFonts w:ascii="Times New Roman" w:eastAsia="方正仿宋简体" w:hAnsi="Times New Roman" w:cs="Times New Roman"/>
          <w:sz w:val="32"/>
          <w:szCs w:val="32"/>
        </w:rPr>
        <w:lastRenderedPageBreak/>
        <w:t>边腐败问题和不正之风，聚焦基层党组织软弱涣散、组织力欠缺</w:t>
      </w:r>
      <w:r>
        <w:rPr>
          <w:rFonts w:ascii="Times New Roman" w:eastAsia="方正仿宋简体" w:hAnsi="Times New Roman" w:cs="Times New Roman" w:hint="eastAsia"/>
          <w:sz w:val="32"/>
          <w:szCs w:val="32"/>
        </w:rPr>
        <w:t>等问题</w:t>
      </w:r>
      <w:r>
        <w:rPr>
          <w:rFonts w:ascii="Times New Roman" w:eastAsia="方正仿宋简体" w:hAnsi="Times New Roman" w:cs="Times New Roman"/>
          <w:sz w:val="32"/>
          <w:szCs w:val="32"/>
        </w:rPr>
        <w:t>，全面审视被巡察</w:t>
      </w:r>
      <w:r>
        <w:rPr>
          <w:rFonts w:ascii="Times New Roman" w:eastAsia="方正仿宋简体" w:hAnsi="Times New Roman" w:cs="Times New Roman" w:hint="eastAsia"/>
          <w:sz w:val="32"/>
          <w:szCs w:val="32"/>
        </w:rPr>
        <w:t>单位</w:t>
      </w:r>
      <w:r>
        <w:rPr>
          <w:rFonts w:ascii="Times New Roman" w:eastAsia="方正仿宋简体" w:hAnsi="Times New Roman" w:cs="Times New Roman"/>
          <w:sz w:val="32"/>
          <w:szCs w:val="32"/>
        </w:rPr>
        <w:t>党组织工作</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年内安排</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轮次</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对</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rPr>
        <w:t>家单位</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77</w:t>
      </w:r>
      <w:r>
        <w:rPr>
          <w:rFonts w:ascii="Times New Roman" w:eastAsia="方正仿宋简体" w:hAnsi="Times New Roman" w:cs="Times New Roman"/>
          <w:sz w:val="32"/>
          <w:szCs w:val="32"/>
        </w:rPr>
        <w:t>家村队（社区）</w:t>
      </w:r>
      <w:r>
        <w:rPr>
          <w:rFonts w:ascii="Times New Roman" w:eastAsia="方正仿宋简体" w:hAnsi="Times New Roman" w:cs="Times New Roman" w:hint="eastAsia"/>
          <w:sz w:val="32"/>
          <w:szCs w:val="32"/>
        </w:rPr>
        <w:t>开展</w:t>
      </w:r>
      <w:r>
        <w:rPr>
          <w:rFonts w:ascii="Times New Roman" w:eastAsia="方正仿宋简体" w:hAnsi="Times New Roman" w:cs="Times New Roman"/>
          <w:sz w:val="32"/>
          <w:szCs w:val="32"/>
        </w:rPr>
        <w:t>常规巡察</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开展新冠肺炎疫情防控工作等专项巡察，适时在二届区委已巡察单位中抽取部分单位</w:t>
      </w:r>
      <w:r>
        <w:rPr>
          <w:rFonts w:ascii="Times New Roman" w:eastAsia="方正仿宋简体" w:hAnsi="Times New Roman" w:cs="Times New Roman" w:hint="eastAsia"/>
          <w:sz w:val="32"/>
          <w:szCs w:val="32"/>
        </w:rPr>
        <w:t>进行</w:t>
      </w:r>
      <w:r>
        <w:rPr>
          <w:rFonts w:ascii="Times New Roman" w:eastAsia="方正仿宋简体" w:hAnsi="Times New Roman" w:cs="Times New Roman"/>
          <w:sz w:val="32"/>
          <w:szCs w:val="32"/>
        </w:rPr>
        <w:t>巡察</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回头看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，配合</w:t>
      </w:r>
      <w:r>
        <w:rPr>
          <w:rFonts w:ascii="Times New Roman" w:eastAsia="方正仿宋简体" w:hAnsi="Times New Roman" w:cs="Times New Roman" w:hint="eastAsia"/>
          <w:sz w:val="32"/>
          <w:szCs w:val="32"/>
        </w:rPr>
        <w:t>省</w:t>
      </w:r>
      <w:r>
        <w:rPr>
          <w:rFonts w:ascii="Times New Roman" w:eastAsia="方正仿宋简体" w:hAnsi="Times New Roman" w:cs="Times New Roman"/>
          <w:sz w:val="32"/>
          <w:szCs w:val="32"/>
        </w:rPr>
        <w:t>委上下联动和</w:t>
      </w:r>
      <w:r>
        <w:rPr>
          <w:rFonts w:ascii="Times New Roman" w:eastAsia="方正仿宋简体" w:hAnsi="Times New Roman" w:cs="Times New Roman" w:hint="eastAsia"/>
          <w:sz w:val="32"/>
          <w:szCs w:val="32"/>
        </w:rPr>
        <w:t>市</w:t>
      </w:r>
      <w:r>
        <w:rPr>
          <w:rFonts w:ascii="Times New Roman" w:eastAsia="方正仿宋简体" w:hAnsi="Times New Roman" w:cs="Times New Roman"/>
          <w:sz w:val="32"/>
          <w:szCs w:val="32"/>
        </w:rPr>
        <w:t>委提级交叉巡察</w:t>
      </w:r>
      <w:r>
        <w:rPr>
          <w:rFonts w:ascii="Times New Roman" w:eastAsia="方正仿宋简体" w:hAnsi="Times New Roman" w:cs="Times New Roman" w:hint="eastAsia"/>
          <w:sz w:val="32"/>
          <w:szCs w:val="32"/>
        </w:rPr>
        <w:t>。</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．实事求是运用监督执纪“四种形态”，对十九大以来函询问题线索按照不低</w:t>
      </w:r>
      <w:r>
        <w:rPr>
          <w:rFonts w:ascii="Times New Roman" w:eastAsia="方正仿宋简体" w:hAnsi="Times New Roman" w:cs="Times New Roman"/>
          <w:sz w:val="32"/>
          <w:szCs w:val="32"/>
        </w:rPr>
        <w:t>于</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的比例进行抽查</w:t>
      </w:r>
      <w:r>
        <w:rPr>
          <w:rFonts w:ascii="Times New Roman" w:eastAsia="方正仿宋简体" w:hAnsi="Times New Roman" w:cs="Times New Roman" w:hint="eastAsia"/>
          <w:sz w:val="32"/>
          <w:szCs w:val="32"/>
        </w:rPr>
        <w:t>。加大</w:t>
      </w:r>
      <w:r>
        <w:rPr>
          <w:rFonts w:ascii="Times New Roman" w:eastAsia="方正仿宋简体" w:hAnsi="Times New Roman" w:cs="Times New Roman"/>
          <w:sz w:val="32"/>
          <w:szCs w:val="32"/>
        </w:rPr>
        <w:t>案件查办力度，</w:t>
      </w:r>
      <w:r>
        <w:rPr>
          <w:rFonts w:ascii="Times New Roman" w:eastAsia="方正仿宋简体" w:hAnsi="Times New Roman" w:cs="Times New Roman" w:hint="eastAsia"/>
          <w:sz w:val="32"/>
          <w:szCs w:val="32"/>
        </w:rPr>
        <w:t>严肃查处破坏营商环境的行为，</w:t>
      </w:r>
      <w:r>
        <w:rPr>
          <w:rFonts w:ascii="Times New Roman" w:eastAsia="方正仿宋简体" w:hAnsi="Times New Roman" w:cs="Times New Roman"/>
          <w:sz w:val="32"/>
          <w:szCs w:val="32"/>
        </w:rPr>
        <w:t>加大国有企业反腐力度，坚决查处资源、土地、规划、建设、工程等领域的腐败问题。</w:t>
      </w:r>
      <w:r>
        <w:rPr>
          <w:rFonts w:ascii="Times New Roman" w:eastAsia="方正仿宋简体" w:hAnsi="Times New Roman" w:cs="Times New Roman" w:hint="eastAsia"/>
          <w:sz w:val="32"/>
          <w:szCs w:val="32"/>
        </w:rPr>
        <w:t>用好纪检监察建议有力武器，</w:t>
      </w:r>
      <w:r>
        <w:rPr>
          <w:rFonts w:ascii="Times New Roman" w:eastAsia="方正仿宋简体" w:hAnsi="Times New Roman" w:cs="Times New Roman"/>
          <w:sz w:val="32"/>
          <w:szCs w:val="32"/>
        </w:rPr>
        <w:t>推进重点领域监督机制改革和制度建设，加强思想道德和党纪国法教育</w:t>
      </w:r>
      <w:r>
        <w:rPr>
          <w:rFonts w:ascii="Times New Roman" w:eastAsia="方正仿宋简体" w:hAnsi="Times New Roman" w:cs="Times New Roman" w:hint="eastAsia"/>
          <w:sz w:val="32"/>
          <w:szCs w:val="32"/>
        </w:rPr>
        <w:t>，实现政治效果、纪法效果、社会效果相统一。</w:t>
      </w:r>
      <w:r>
        <w:rPr>
          <w:rFonts w:ascii="Times New Roman" w:eastAsia="方正仿宋简体" w:hAnsi="Times New Roman" w:cs="Times New Roman"/>
          <w:sz w:val="32"/>
          <w:szCs w:val="32"/>
        </w:rPr>
        <w:t>落实好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三个区分开来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激励广大党员干部建功新时代、争创新业绩。</w:t>
      </w:r>
    </w:p>
    <w:p w:rsidR="00CF0E65" w:rsidRDefault="00D555B7">
      <w:pPr>
        <w:ind w:firstLine="562"/>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严格</w:t>
      </w:r>
      <w:r>
        <w:rPr>
          <w:rFonts w:ascii="Times New Roman" w:eastAsia="方正仿宋简体" w:hAnsi="Times New Roman" w:cs="Times New Roman" w:hint="eastAsia"/>
          <w:sz w:val="32"/>
          <w:szCs w:val="32"/>
        </w:rPr>
        <w:t>落实纪检</w:t>
      </w:r>
      <w:r>
        <w:rPr>
          <w:rFonts w:ascii="Times New Roman" w:eastAsia="方正仿宋简体" w:hAnsi="Times New Roman" w:cs="Times New Roman"/>
          <w:sz w:val="32"/>
          <w:szCs w:val="32"/>
        </w:rPr>
        <w:t>监察系统全面从严治党主体责任，自觉履行签字背书、廉政谈话等制度，</w:t>
      </w:r>
      <w:r>
        <w:rPr>
          <w:rFonts w:ascii="Times New Roman" w:eastAsia="方正仿宋简体" w:hAnsi="Times New Roman" w:cs="Times New Roman" w:hint="eastAsia"/>
          <w:sz w:val="32"/>
          <w:szCs w:val="32"/>
        </w:rPr>
        <w:t>带头履行</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一</w:t>
      </w:r>
      <w:r>
        <w:rPr>
          <w:rFonts w:ascii="Times New Roman" w:eastAsia="方正仿宋简体" w:hAnsi="Times New Roman" w:cs="Times New Roman"/>
          <w:sz w:val="32"/>
          <w:szCs w:val="32"/>
        </w:rPr>
        <w:t>岗双责</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，认真落实</w:t>
      </w:r>
      <w:r>
        <w:rPr>
          <w:rFonts w:ascii="Times New Roman" w:eastAsia="方正仿宋简体" w:hAnsi="Times New Roman" w:cs="Times New Roman"/>
          <w:sz w:val="32"/>
          <w:szCs w:val="32"/>
        </w:rPr>
        <w:t>民主集中制和党内生活制度，</w:t>
      </w:r>
      <w:r>
        <w:rPr>
          <w:rFonts w:ascii="Times New Roman" w:eastAsia="方正仿宋简体" w:hAnsi="Times New Roman" w:cs="Times New Roman" w:hint="eastAsia"/>
          <w:sz w:val="32"/>
          <w:szCs w:val="32"/>
        </w:rPr>
        <w:t>充分</w:t>
      </w:r>
      <w:r>
        <w:rPr>
          <w:rFonts w:ascii="Times New Roman" w:eastAsia="方正仿宋简体" w:hAnsi="Times New Roman" w:cs="Times New Roman"/>
          <w:sz w:val="32"/>
          <w:szCs w:val="32"/>
        </w:rPr>
        <w:t>发挥</w:t>
      </w:r>
      <w:r>
        <w:rPr>
          <w:rFonts w:ascii="Times New Roman" w:eastAsia="方正仿宋简体" w:hAnsi="Times New Roman" w:cs="Times New Roman" w:hint="eastAsia"/>
          <w:sz w:val="32"/>
          <w:szCs w:val="32"/>
        </w:rPr>
        <w:t>战斗堡垒作用。加强</w:t>
      </w:r>
      <w:r>
        <w:rPr>
          <w:rFonts w:ascii="Times New Roman" w:eastAsia="方正仿宋简体" w:hAnsi="Times New Roman" w:cs="Times New Roman"/>
          <w:sz w:val="32"/>
          <w:szCs w:val="32"/>
        </w:rPr>
        <w:t>学习培训、实战练兵</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严格执行《规则》《规定》，不断提升纪检监察干部队伍业务素质。</w:t>
      </w:r>
      <w:r>
        <w:rPr>
          <w:rFonts w:ascii="Times New Roman" w:eastAsia="方正仿宋简体" w:hAnsi="Times New Roman" w:cs="Times New Roman" w:hint="eastAsia"/>
          <w:sz w:val="32"/>
          <w:szCs w:val="32"/>
        </w:rPr>
        <w:t>强化自我监督、自我约束，</w:t>
      </w:r>
      <w:r>
        <w:rPr>
          <w:rFonts w:ascii="Times New Roman" w:eastAsia="方正仿宋简体" w:hAnsi="Times New Roman" w:cs="Times New Roman"/>
          <w:sz w:val="32"/>
          <w:szCs w:val="32"/>
        </w:rPr>
        <w:t>建立健全纪检监察干部</w:t>
      </w:r>
      <w:r>
        <w:rPr>
          <w:rFonts w:ascii="Times New Roman" w:eastAsia="方正仿宋简体" w:hAnsi="Times New Roman" w:cs="Times New Roman" w:hint="eastAsia"/>
          <w:sz w:val="32"/>
          <w:szCs w:val="32"/>
        </w:rPr>
        <w:t>监督</w:t>
      </w:r>
      <w:r>
        <w:rPr>
          <w:rFonts w:ascii="Times New Roman" w:eastAsia="方正仿宋简体" w:hAnsi="Times New Roman" w:cs="Times New Roman"/>
          <w:sz w:val="32"/>
          <w:szCs w:val="32"/>
        </w:rPr>
        <w:t>管理制度，</w:t>
      </w:r>
      <w:r>
        <w:rPr>
          <w:rFonts w:ascii="Times New Roman" w:eastAsia="方正仿宋简体" w:hAnsi="Times New Roman" w:cs="Times New Roman" w:hint="eastAsia"/>
          <w:sz w:val="32"/>
          <w:szCs w:val="32"/>
        </w:rPr>
        <w:t>严</w:t>
      </w:r>
      <w:r>
        <w:rPr>
          <w:rFonts w:ascii="Times New Roman" w:eastAsia="方正仿宋简体" w:hAnsi="Times New Roman" w:cs="Times New Roman"/>
          <w:sz w:val="32"/>
          <w:szCs w:val="32"/>
        </w:rPr>
        <w:t>防</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灯下黑</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CF0E65" w:rsidRDefault="00CF0E65">
      <w:pPr>
        <w:spacing w:line="600" w:lineRule="exact"/>
        <w:ind w:firstLineChars="196" w:firstLine="627"/>
        <w:rPr>
          <w:rFonts w:ascii="Times New Roman" w:eastAsia="方正仿宋简体" w:hAnsi="Times New Roman" w:cs="Times New Roman"/>
          <w:sz w:val="32"/>
          <w:szCs w:val="32"/>
        </w:rPr>
        <w:sectPr w:rsidR="00CF0E65">
          <w:footerReference w:type="default" r:id="rId10"/>
          <w:pgSz w:w="16839" w:h="11907" w:orient="landscape"/>
          <w:pgMar w:top="1134" w:right="1474" w:bottom="1134" w:left="1531" w:header="851" w:footer="992" w:gutter="0"/>
          <w:pgNumType w:start="1"/>
          <w:cols w:space="425"/>
          <w:docGrid w:type="lines" w:linePitch="312"/>
        </w:sectPr>
      </w:pPr>
    </w:p>
    <w:p w:rsidR="00CF0E65" w:rsidRDefault="00D555B7">
      <w:pPr>
        <w:jc w:val="center"/>
        <w:outlineLvl w:val="0"/>
        <w:rPr>
          <w:rFonts w:ascii="方正小标宋_GBK" w:eastAsia="方正小标宋_GBK" w:hAnsi="Times New Roman" w:cs="Times New Roman"/>
          <w:color w:val="FFFFFF"/>
          <w:sz w:val="32"/>
          <w:szCs w:val="24"/>
        </w:rPr>
      </w:pPr>
      <w:bookmarkStart w:id="2" w:name="_Toc874734"/>
      <w:r>
        <w:rPr>
          <w:rFonts w:ascii="方正小标宋_GBK" w:eastAsia="方正小标宋_GBK" w:hAnsi="Times New Roman" w:cs="Times New Roman" w:hint="eastAsia"/>
          <w:sz w:val="32"/>
          <w:szCs w:val="24"/>
        </w:rPr>
        <w:lastRenderedPageBreak/>
        <w:t>部门职责-工作活动绩效目标</w:t>
      </w:r>
      <w:r>
        <w:rPr>
          <w:rFonts w:ascii="方正小标宋_GBK" w:eastAsia="方正小标宋_GBK" w:hAnsi="Times New Roman" w:cs="Times New Roman"/>
          <w:color w:val="FFFFFF"/>
          <w:sz w:val="32"/>
          <w:szCs w:val="24"/>
          <w:vertAlign w:val="superscript"/>
        </w:rPr>
        <w:footnoteReference w:customMarkFollows="1" w:id="1"/>
        <w:sym w:font="Symbol" w:char="F020"/>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CF0E65">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F0E65" w:rsidRDefault="00D555B7">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sz w:val="24"/>
                <w:szCs w:val="24"/>
              </w:rPr>
              <w:t>222</w:t>
            </w:r>
            <w:r>
              <w:rPr>
                <w:rFonts w:ascii="方正小标宋_GBK" w:eastAsia="方正小标宋_GBK" w:hAnsi="Times New Roman" w:cs="Times New Roman" w:hint="eastAsia"/>
                <w:sz w:val="24"/>
                <w:szCs w:val="24"/>
              </w:rPr>
              <w:t>中共曹妃甸区纪律检查委员会</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F0E65" w:rsidRDefault="00D555B7">
            <w:pPr>
              <w:spacing w:line="300" w:lineRule="exact"/>
              <w:jc w:val="right"/>
              <w:rPr>
                <w:rFonts w:ascii="方正书宋_GBK" w:eastAsia="方正书宋_GBK" w:hAnsi="Times New Roman" w:cs="Times New Roman"/>
                <w:sz w:val="24"/>
                <w:szCs w:val="24"/>
              </w:rPr>
            </w:pPr>
            <w:r>
              <w:rPr>
                <w:rFonts w:ascii="方正书宋_GBK" w:eastAsia="方正书宋_GBK" w:hAnsi="Times New Roman" w:cs="Times New Roman" w:hint="eastAsia"/>
                <w:sz w:val="24"/>
                <w:szCs w:val="24"/>
              </w:rPr>
              <w:t>单位：万元</w:t>
            </w:r>
          </w:p>
        </w:tc>
      </w:tr>
      <w:tr w:rsidR="00CF0E65">
        <w:trPr>
          <w:trHeight w:val="227"/>
          <w:tblHeader/>
          <w:jc w:val="center"/>
        </w:trPr>
        <w:tc>
          <w:tcPr>
            <w:tcW w:w="2341" w:type="dxa"/>
            <w:vMerge w:val="restart"/>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职责活动</w:t>
            </w:r>
          </w:p>
        </w:tc>
        <w:tc>
          <w:tcPr>
            <w:tcW w:w="1276" w:type="dxa"/>
            <w:vMerge w:val="restart"/>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年度预算数</w:t>
            </w:r>
          </w:p>
        </w:tc>
        <w:tc>
          <w:tcPr>
            <w:tcW w:w="2976" w:type="dxa"/>
            <w:vMerge w:val="restart"/>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内容描述</w:t>
            </w:r>
          </w:p>
        </w:tc>
        <w:tc>
          <w:tcPr>
            <w:tcW w:w="2976" w:type="dxa"/>
            <w:vMerge w:val="restart"/>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绩效目标</w:t>
            </w:r>
          </w:p>
        </w:tc>
        <w:tc>
          <w:tcPr>
            <w:tcW w:w="1417" w:type="dxa"/>
            <w:vMerge w:val="restart"/>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绩效指标</w:t>
            </w:r>
          </w:p>
        </w:tc>
        <w:tc>
          <w:tcPr>
            <w:tcW w:w="2948" w:type="dxa"/>
            <w:gridSpan w:val="4"/>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评价标准</w:t>
            </w:r>
          </w:p>
        </w:tc>
      </w:tr>
      <w:tr w:rsidR="00CF0E65">
        <w:trPr>
          <w:trHeight w:val="227"/>
          <w:tblHeader/>
          <w:jc w:val="center"/>
        </w:trPr>
        <w:tc>
          <w:tcPr>
            <w:tcW w:w="2341" w:type="dxa"/>
            <w:vMerge/>
            <w:shd w:val="clear" w:color="auto" w:fill="auto"/>
            <w:vAlign w:val="center"/>
          </w:tcPr>
          <w:p w:rsidR="00CF0E65" w:rsidRDefault="00CF0E65">
            <w:pPr>
              <w:spacing w:line="300" w:lineRule="exact"/>
              <w:jc w:val="left"/>
              <w:outlineLvl w:val="0"/>
              <w:rPr>
                <w:rFonts w:ascii="Times New Roman" w:hAnsi="Times New Roman" w:cs="Times New Roman"/>
                <w:szCs w:val="24"/>
              </w:rPr>
            </w:pPr>
          </w:p>
        </w:tc>
        <w:tc>
          <w:tcPr>
            <w:tcW w:w="1276" w:type="dxa"/>
            <w:vMerge/>
            <w:shd w:val="clear" w:color="auto" w:fill="auto"/>
            <w:vAlign w:val="center"/>
          </w:tcPr>
          <w:p w:rsidR="00CF0E65" w:rsidRDefault="00CF0E65">
            <w:pPr>
              <w:spacing w:line="300" w:lineRule="exact"/>
              <w:jc w:val="left"/>
              <w:outlineLvl w:val="0"/>
              <w:rPr>
                <w:rFonts w:ascii="Times New Roman" w:hAnsi="Times New Roman" w:cs="Times New Roman"/>
                <w:szCs w:val="24"/>
              </w:rPr>
            </w:pPr>
          </w:p>
        </w:tc>
        <w:tc>
          <w:tcPr>
            <w:tcW w:w="2976" w:type="dxa"/>
            <w:vMerge/>
            <w:shd w:val="clear" w:color="auto" w:fill="auto"/>
            <w:vAlign w:val="center"/>
          </w:tcPr>
          <w:p w:rsidR="00CF0E65" w:rsidRDefault="00CF0E65">
            <w:pPr>
              <w:spacing w:line="300" w:lineRule="exact"/>
              <w:jc w:val="left"/>
              <w:outlineLvl w:val="0"/>
              <w:rPr>
                <w:rFonts w:ascii="Times New Roman" w:hAnsi="Times New Roman" w:cs="Times New Roman"/>
                <w:szCs w:val="24"/>
              </w:rPr>
            </w:pPr>
          </w:p>
        </w:tc>
        <w:tc>
          <w:tcPr>
            <w:tcW w:w="2976" w:type="dxa"/>
            <w:vMerge/>
            <w:shd w:val="clear" w:color="auto" w:fill="auto"/>
            <w:vAlign w:val="center"/>
          </w:tcPr>
          <w:p w:rsidR="00CF0E65" w:rsidRDefault="00CF0E65">
            <w:pPr>
              <w:spacing w:line="300" w:lineRule="exact"/>
              <w:jc w:val="left"/>
              <w:outlineLvl w:val="0"/>
              <w:rPr>
                <w:rFonts w:ascii="Times New Roman" w:hAnsi="Times New Roman" w:cs="Times New Roman"/>
                <w:szCs w:val="24"/>
              </w:rPr>
            </w:pPr>
          </w:p>
        </w:tc>
        <w:tc>
          <w:tcPr>
            <w:tcW w:w="1417" w:type="dxa"/>
            <w:vMerge/>
            <w:shd w:val="clear" w:color="auto" w:fill="auto"/>
            <w:vAlign w:val="center"/>
          </w:tcPr>
          <w:p w:rsidR="00CF0E65" w:rsidRDefault="00CF0E65">
            <w:pPr>
              <w:spacing w:line="300" w:lineRule="exact"/>
              <w:jc w:val="left"/>
              <w:outlineLvl w:val="0"/>
              <w:rPr>
                <w:rFonts w:ascii="Times New Roman" w:hAnsi="Times New Roman" w:cs="Times New Roman"/>
                <w:szCs w:val="24"/>
              </w:rPr>
            </w:pP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优</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良</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中</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差</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一、办案问责</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472</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受理信访、举报，集中管理问题线索、组织协调案件查办，调查、审查违纪违法案件，对案件审理提出处理意见。</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维护党纪国法尊严，坚决惩处腐败分子，有效遏制腐败现象。</w:t>
            </w:r>
          </w:p>
        </w:tc>
        <w:tc>
          <w:tcPr>
            <w:tcW w:w="1417" w:type="dxa"/>
            <w:shd w:val="clear" w:color="auto" w:fill="auto"/>
            <w:vAlign w:val="center"/>
          </w:tcPr>
          <w:p w:rsidR="00CF0E65" w:rsidRDefault="00CF0E65">
            <w:pPr>
              <w:spacing w:line="300" w:lineRule="exact"/>
              <w:jc w:val="left"/>
              <w:rPr>
                <w:rFonts w:ascii="方正书宋_GBK" w:eastAsia="方正书宋_GBK" w:hAnsi="Times New Roman" w:cs="Times New Roman"/>
                <w:szCs w:val="24"/>
              </w:rPr>
            </w:pP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 xml:space="preserve">　　</w:t>
            </w:r>
            <w:r>
              <w:rPr>
                <w:rFonts w:ascii="方正书宋_GBK" w:eastAsia="方正书宋_GBK" w:hAnsi="Times New Roman" w:cs="Times New Roman"/>
                <w:b/>
                <w:szCs w:val="24"/>
              </w:rPr>
              <w:t>1</w:t>
            </w:r>
            <w:r>
              <w:rPr>
                <w:rFonts w:ascii="方正书宋_GBK" w:eastAsia="方正书宋_GBK" w:hAnsi="Times New Roman" w:cs="Times New Roman" w:hint="eastAsia"/>
                <w:b/>
                <w:szCs w:val="24"/>
              </w:rPr>
              <w:t>、案件查办</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472</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对有关对象违反党纪政纪和违纪违法行为进行处理；组织协调案件查办工作</w:t>
            </w:r>
            <w:r>
              <w:rPr>
                <w:rFonts w:ascii="方正书宋_GBK" w:eastAsia="方正书宋_GBK" w:hAnsi="Times New Roman" w:cs="Times New Roman"/>
                <w:szCs w:val="24"/>
              </w:rPr>
              <w:t>;</w:t>
            </w:r>
            <w:r>
              <w:rPr>
                <w:rFonts w:ascii="方正书宋_GBK" w:eastAsia="方正书宋_GBK" w:hAnsi="Times New Roman" w:cs="Times New Roman" w:hint="eastAsia"/>
                <w:szCs w:val="24"/>
              </w:rPr>
              <w:t>承担县委反腐败协调小组办公室职能；承担县县监察局的行政复议、行政应诉及有关条规的起草工作。</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维护党纪国法尊严，坚决惩处腐败分子，有效遏制腐败现象。</w:t>
            </w:r>
          </w:p>
        </w:tc>
        <w:tc>
          <w:tcPr>
            <w:tcW w:w="1417"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案件查办率</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二、党风廉政建设</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41</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组织协调全县党风廉政建设和反腐败宣传、教育、课题研究等工作；承担县委惩治和预防腐败体系领导小组办公室和县预防腐败局的日常工作。</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积极发挥职能作用，加强党风廉政建设，营造风清气正、干事创业的工作氛围。</w:t>
            </w:r>
          </w:p>
        </w:tc>
        <w:tc>
          <w:tcPr>
            <w:tcW w:w="1417" w:type="dxa"/>
            <w:shd w:val="clear" w:color="auto" w:fill="auto"/>
            <w:vAlign w:val="center"/>
          </w:tcPr>
          <w:p w:rsidR="00CF0E65" w:rsidRDefault="00CF0E65">
            <w:pPr>
              <w:spacing w:line="300" w:lineRule="exact"/>
              <w:jc w:val="left"/>
              <w:rPr>
                <w:rFonts w:ascii="方正书宋_GBK" w:eastAsia="方正书宋_GBK" w:hAnsi="Times New Roman" w:cs="Times New Roman"/>
                <w:szCs w:val="24"/>
              </w:rPr>
            </w:pP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 xml:space="preserve">　　</w:t>
            </w:r>
            <w:r>
              <w:rPr>
                <w:rFonts w:ascii="方正书宋_GBK" w:eastAsia="方正书宋_GBK" w:hAnsi="Times New Roman" w:cs="Times New Roman"/>
                <w:b/>
                <w:szCs w:val="24"/>
              </w:rPr>
              <w:t>1</w:t>
            </w:r>
            <w:r>
              <w:rPr>
                <w:rFonts w:ascii="方正书宋_GBK" w:eastAsia="方正书宋_GBK" w:hAnsi="Times New Roman" w:cs="Times New Roman" w:hint="eastAsia"/>
                <w:b/>
                <w:szCs w:val="24"/>
              </w:rPr>
              <w:t>、党风廉政建设</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41</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组织协调全县党风廉政建设和反腐败宣传教育工作，开展对党员、公务员的廉洁自律教育。承担县委惩治和预防腐败体系领导小组办公室和县预防腐败</w:t>
            </w:r>
            <w:r>
              <w:rPr>
                <w:rFonts w:ascii="方正书宋_GBK" w:eastAsia="方正书宋_GBK" w:hAnsi="Times New Roman" w:cs="Times New Roman" w:hint="eastAsia"/>
                <w:szCs w:val="24"/>
              </w:rPr>
              <w:lastRenderedPageBreak/>
              <w:t>局的日常工作。</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lastRenderedPageBreak/>
              <w:t>积极发挥职能作用，加强党风廉政建设，营造风清气正、干事创业的工作氛围。</w:t>
            </w:r>
          </w:p>
        </w:tc>
        <w:tc>
          <w:tcPr>
            <w:tcW w:w="1417"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教育活动完成率</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lastRenderedPageBreak/>
              <w:t>三、监督检查</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481.4</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监督检查党内法规政策、国家法律法规、党风廉政建设等的执行情况；履行县政府纠正行业不正之风办公室职能；贯彻落实县委有关部署，开展常态化全覆盖监督。</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加大问责力度，促进</w:t>
            </w:r>
            <w:r>
              <w:rPr>
                <w:rFonts w:ascii="方正书宋_GBK" w:eastAsia="方正书宋_GBK" w:hAnsi="Times New Roman" w:cs="Times New Roman" w:hint="cs"/>
                <w:szCs w:val="24"/>
              </w:rPr>
              <w:t>“</w:t>
            </w:r>
            <w:r>
              <w:rPr>
                <w:rFonts w:ascii="方正书宋_GBK" w:eastAsia="方正书宋_GBK" w:hAnsi="Times New Roman" w:cs="Times New Roman" w:hint="eastAsia"/>
                <w:szCs w:val="24"/>
              </w:rPr>
              <w:t>两个责任</w:t>
            </w:r>
            <w:r>
              <w:rPr>
                <w:rFonts w:ascii="方正书宋_GBK" w:eastAsia="方正书宋_GBK" w:hAnsi="Times New Roman" w:cs="Times New Roman" w:hint="cs"/>
                <w:szCs w:val="24"/>
              </w:rPr>
              <w:t>”</w:t>
            </w:r>
            <w:r>
              <w:rPr>
                <w:rFonts w:ascii="方正书宋_GBK" w:eastAsia="方正书宋_GBK" w:hAnsi="Times New Roman" w:cs="Times New Roman" w:hint="eastAsia"/>
                <w:szCs w:val="24"/>
              </w:rPr>
              <w:t>有效落实。</w:t>
            </w:r>
          </w:p>
        </w:tc>
        <w:tc>
          <w:tcPr>
            <w:tcW w:w="1417" w:type="dxa"/>
            <w:shd w:val="clear" w:color="auto" w:fill="auto"/>
            <w:vAlign w:val="center"/>
          </w:tcPr>
          <w:p w:rsidR="00CF0E65" w:rsidRDefault="00CF0E65">
            <w:pPr>
              <w:spacing w:line="300" w:lineRule="exact"/>
              <w:jc w:val="left"/>
              <w:rPr>
                <w:rFonts w:ascii="方正书宋_GBK" w:eastAsia="方正书宋_GBK" w:hAnsi="Times New Roman" w:cs="Times New Roman"/>
                <w:szCs w:val="24"/>
              </w:rPr>
            </w:pP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 xml:space="preserve">　　</w:t>
            </w:r>
            <w:r>
              <w:rPr>
                <w:rFonts w:ascii="方正书宋_GBK" w:eastAsia="方正书宋_GBK" w:hAnsi="Times New Roman" w:cs="Times New Roman"/>
                <w:b/>
                <w:szCs w:val="24"/>
              </w:rPr>
              <w:t>1</w:t>
            </w:r>
            <w:r>
              <w:rPr>
                <w:rFonts w:ascii="方正书宋_GBK" w:eastAsia="方正书宋_GBK" w:hAnsi="Times New Roman" w:cs="Times New Roman" w:hint="eastAsia"/>
                <w:b/>
                <w:szCs w:val="24"/>
              </w:rPr>
              <w:t>、监督检查</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481.4</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贯彻落实县委有关部署，开展常态化全覆盖监督有关工作；做好有关服务保障工作。</w:t>
            </w:r>
          </w:p>
        </w:tc>
        <w:tc>
          <w:tcPr>
            <w:tcW w:w="2976" w:type="dxa"/>
            <w:shd w:val="clear" w:color="auto" w:fill="auto"/>
            <w:vAlign w:val="center"/>
          </w:tcPr>
          <w:p w:rsidR="00CF0E65" w:rsidRDefault="00CF0E65">
            <w:pPr>
              <w:spacing w:line="300" w:lineRule="exact"/>
              <w:jc w:val="left"/>
              <w:rPr>
                <w:rFonts w:ascii="方正书宋_GBK" w:eastAsia="方正书宋_GBK" w:hAnsi="Times New Roman" w:cs="Times New Roman"/>
                <w:szCs w:val="24"/>
              </w:rPr>
            </w:pPr>
          </w:p>
        </w:tc>
        <w:tc>
          <w:tcPr>
            <w:tcW w:w="1417"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监督检查工作完成率</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四、纪检事务管理</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191.15</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纪检政策宣传，办公场所运行维护。</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为案件查办、纪检监察业务、党风廉政建设提高服务和保障。</w:t>
            </w:r>
          </w:p>
        </w:tc>
        <w:tc>
          <w:tcPr>
            <w:tcW w:w="1417" w:type="dxa"/>
            <w:shd w:val="clear" w:color="auto" w:fill="auto"/>
            <w:vAlign w:val="center"/>
          </w:tcPr>
          <w:p w:rsidR="00CF0E65" w:rsidRDefault="00CF0E65">
            <w:pPr>
              <w:spacing w:line="300" w:lineRule="exact"/>
              <w:jc w:val="left"/>
              <w:rPr>
                <w:rFonts w:ascii="方正书宋_GBK" w:eastAsia="方正书宋_GBK" w:hAnsi="Times New Roman" w:cs="Times New Roman"/>
                <w:szCs w:val="24"/>
              </w:rPr>
            </w:pP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tr w:rsidR="00CF0E65">
        <w:trPr>
          <w:trHeight w:val="227"/>
          <w:jc w:val="center"/>
        </w:trPr>
        <w:tc>
          <w:tcPr>
            <w:tcW w:w="2341" w:type="dxa"/>
            <w:shd w:val="clear" w:color="auto" w:fill="auto"/>
            <w:vAlign w:val="center"/>
          </w:tcPr>
          <w:p w:rsidR="00CF0E65" w:rsidRDefault="00D555B7">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 xml:space="preserve">　　</w:t>
            </w:r>
            <w:r>
              <w:rPr>
                <w:rFonts w:ascii="方正书宋_GBK" w:eastAsia="方正书宋_GBK" w:hAnsi="Times New Roman" w:cs="Times New Roman"/>
                <w:b/>
                <w:szCs w:val="24"/>
              </w:rPr>
              <w:t>1</w:t>
            </w:r>
            <w:r>
              <w:rPr>
                <w:rFonts w:ascii="方正书宋_GBK" w:eastAsia="方正书宋_GBK" w:hAnsi="Times New Roman" w:cs="Times New Roman" w:hint="eastAsia"/>
                <w:b/>
                <w:szCs w:val="24"/>
              </w:rPr>
              <w:t>、综合事务管理</w:t>
            </w:r>
          </w:p>
        </w:tc>
        <w:tc>
          <w:tcPr>
            <w:tcW w:w="1276" w:type="dxa"/>
            <w:shd w:val="clear" w:color="auto" w:fill="auto"/>
            <w:vAlign w:val="center"/>
          </w:tcPr>
          <w:p w:rsidR="00CF0E65" w:rsidRDefault="00D555B7">
            <w:pPr>
              <w:spacing w:line="300" w:lineRule="exact"/>
              <w:jc w:val="left"/>
              <w:rPr>
                <w:rFonts w:ascii="方正书宋_GBK" w:eastAsiaTheme="minorEastAsia" w:hAnsi="Times New Roman" w:cs="Times New Roman"/>
                <w:szCs w:val="24"/>
              </w:rPr>
            </w:pPr>
            <w:r>
              <w:rPr>
                <w:rFonts w:ascii="方正书宋_GBK" w:eastAsiaTheme="minorEastAsia" w:hAnsi="Times New Roman" w:cs="Times New Roman" w:hint="eastAsia"/>
                <w:szCs w:val="24"/>
              </w:rPr>
              <w:t>191.15</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宣传党的纪检工作方针、政策，教育纪检干部遵守和执行党章以及党内法规、党的路线方针政策和决议、国家法规等，全面提高纪检监察干部队伍素质；负责办公场所运行维护。</w:t>
            </w:r>
          </w:p>
        </w:tc>
        <w:tc>
          <w:tcPr>
            <w:tcW w:w="2976"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为案件查办、纪检监察业务、党风廉政建设提高服务和保障。</w:t>
            </w:r>
          </w:p>
        </w:tc>
        <w:tc>
          <w:tcPr>
            <w:tcW w:w="1417" w:type="dxa"/>
            <w:shd w:val="clear" w:color="auto" w:fill="auto"/>
            <w:vAlign w:val="center"/>
          </w:tcPr>
          <w:p w:rsidR="00CF0E65" w:rsidRDefault="00D555B7">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综合事务保障率</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90%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80%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w:t>
            </w:r>
            <w:r>
              <w:rPr>
                <w:rFonts w:ascii="方正书宋_GBK" w:eastAsia="方正书宋_GBK" w:hAnsi="Times New Roman" w:cs="Times New Roman"/>
                <w:szCs w:val="24"/>
              </w:rPr>
              <w:t>70%</w:t>
            </w:r>
          </w:p>
        </w:tc>
        <w:tc>
          <w:tcPr>
            <w:tcW w:w="737" w:type="dxa"/>
            <w:shd w:val="clear" w:color="auto" w:fill="auto"/>
            <w:vAlign w:val="center"/>
          </w:tcPr>
          <w:p w:rsidR="00CF0E65" w:rsidRDefault="00D555B7">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szCs w:val="24"/>
              </w:rPr>
              <w:t>&lt;70%</w:t>
            </w:r>
          </w:p>
        </w:tc>
      </w:tr>
      <w:bookmarkEnd w:id="1"/>
    </w:tbl>
    <w:p w:rsidR="00CF0E65" w:rsidRDefault="00CF0E65">
      <w:pPr>
        <w:autoSpaceDE w:val="0"/>
        <w:autoSpaceDN w:val="0"/>
        <w:adjustRightInd w:val="0"/>
        <w:jc w:val="left"/>
        <w:rPr>
          <w:rFonts w:ascii="黑体" w:eastAsia="黑体" w:hAnsi="黑体" w:cs="黑体"/>
          <w:sz w:val="32"/>
          <w:szCs w:val="32"/>
        </w:rPr>
      </w:pPr>
    </w:p>
    <w:p w:rsidR="00CF0E65" w:rsidRDefault="00D555B7">
      <w:pPr>
        <w:autoSpaceDE w:val="0"/>
        <w:autoSpaceDN w:val="0"/>
        <w:adjustRightInd w:val="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t>六、政府采购预算情况</w:t>
      </w:r>
    </w:p>
    <w:p w:rsidR="00CF0E65" w:rsidRDefault="00D555B7">
      <w:pPr>
        <w:outlineLvl w:val="0"/>
        <w:rPr>
          <w:rFonts w:ascii="Times New Roman" w:eastAsia="方正仿宋简体" w:hAnsi="Times New Roman" w:cs="Times New Roman"/>
          <w:sz w:val="32"/>
          <w:szCs w:val="32"/>
        </w:rPr>
      </w:pPr>
      <w:r>
        <w:rPr>
          <w:rFonts w:ascii="Times New Roman" w:eastAsia="方正仿宋_GBK" w:hAnsi="Times New Roman" w:cs="Times New Roman"/>
          <w:sz w:val="32"/>
          <w:szCs w:val="32"/>
        </w:rPr>
        <w:t xml:space="preserve"> </w:t>
      </w:r>
      <w:r>
        <w:rPr>
          <w:rFonts w:ascii="方正仿宋简体" w:eastAsia="方正仿宋简体" w:hAnsi="Times New Roman" w:cs="Times New Roman" w:hint="eastAsia"/>
          <w:sz w:val="32"/>
          <w:szCs w:val="32"/>
        </w:rPr>
        <w:t xml:space="preserve">  </w:t>
      </w:r>
      <w:r>
        <w:rPr>
          <w:rFonts w:ascii="Times New Roman" w:eastAsia="方正仿宋简体" w:hAnsi="Times New Roman" w:cs="Times New Roman"/>
          <w:sz w:val="32"/>
          <w:szCs w:val="32"/>
        </w:rPr>
        <w:t>20</w:t>
      </w:r>
      <w:r>
        <w:rPr>
          <w:rFonts w:ascii="Times New Roman" w:eastAsia="方正仿宋简体" w:hAnsi="Times New Roman" w:cs="Times New Roman" w:hint="eastAsia"/>
          <w:sz w:val="32"/>
          <w:szCs w:val="32"/>
        </w:rPr>
        <w:t>20</w:t>
      </w:r>
      <w:r>
        <w:rPr>
          <w:rFonts w:ascii="Times New Roman" w:eastAsia="方正仿宋简体" w:hAnsi="Times New Roman" w:cs="Times New Roman"/>
          <w:sz w:val="32"/>
          <w:szCs w:val="32"/>
        </w:rPr>
        <w:t>年，安排政府采购预算</w:t>
      </w:r>
      <w:r>
        <w:rPr>
          <w:rFonts w:ascii="Times New Roman" w:eastAsia="方正仿宋简体" w:hAnsi="Times New Roman" w:cs="Times New Roman" w:hint="eastAsia"/>
          <w:sz w:val="32"/>
          <w:szCs w:val="32"/>
        </w:rPr>
        <w:t>697.6</w:t>
      </w:r>
      <w:r>
        <w:rPr>
          <w:rFonts w:ascii="Times New Roman" w:eastAsia="方正仿宋简体" w:hAnsi="Times New Roman" w:cs="Times New Roman"/>
          <w:sz w:val="32"/>
          <w:szCs w:val="32"/>
        </w:rPr>
        <w:t>万元。</w:t>
      </w:r>
    </w:p>
    <w:p w:rsidR="00CF0E65" w:rsidRDefault="00CF0E65">
      <w:pPr>
        <w:outlineLvl w:val="0"/>
        <w:rPr>
          <w:rFonts w:ascii="Times New Roman" w:eastAsia="方正仿宋简体" w:hAnsi="Times New Roman" w:cs="Times New Roman"/>
          <w:sz w:val="32"/>
          <w:szCs w:val="32"/>
        </w:rPr>
      </w:pPr>
    </w:p>
    <w:p w:rsidR="00CF0E65" w:rsidRDefault="00D555B7">
      <w:pPr>
        <w:ind w:firstLineChars="200" w:firstLine="640"/>
        <w:jc w:val="center"/>
        <w:outlineLvl w:val="0"/>
        <w:rPr>
          <w:rFonts w:hAnsi="宋体"/>
          <w:sz w:val="32"/>
        </w:rPr>
      </w:pPr>
      <w:r>
        <w:rPr>
          <w:rFonts w:ascii="方正小标宋_GBK" w:eastAsia="方正小标宋_GBK" w:hint="eastAsia"/>
          <w:sz w:val="32"/>
        </w:rPr>
        <w:t>部门政府采购预算</w:t>
      </w:r>
      <w:r>
        <w:fldChar w:fldCharType="begin"/>
      </w:r>
      <w:r>
        <w:rPr>
          <w:rFonts w:ascii="方正小标宋_GBK" w:eastAsia="方正小标宋_GBK"/>
          <w:sz w:val="32"/>
        </w:rPr>
        <w:instrText xml:space="preserve"> </w:instrText>
      </w:r>
      <w:r>
        <w:rPr>
          <w:rFonts w:ascii="方正小标宋_GBK" w:eastAsia="方正小标宋_GBK" w:hint="eastAsia"/>
          <w:sz w:val="32"/>
        </w:rPr>
        <w:instrText xml:space="preserve">TC </w:instrText>
      </w:r>
      <w:bookmarkStart w:id="3" w:name="_Toc34149142"/>
      <w:r>
        <w:rPr>
          <w:rFonts w:ascii="方正小标宋_GBK" w:eastAsia="方正小标宋_GBK" w:hint="eastAsia"/>
          <w:sz w:val="32"/>
        </w:rPr>
        <w:instrText>部门政府采购预算</w:instrText>
      </w:r>
      <w:bookmarkEnd w:id="3"/>
      <w:r>
        <w:rPr>
          <w:rFonts w:ascii="方正小标宋_GBK" w:eastAsia="方正小标宋_GBK" w:hint="eastAsia"/>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CF0E65">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CF0E65" w:rsidRDefault="00D555B7">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中共曹妃甸区纪律检查委员会</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CF0E65" w:rsidRDefault="00D555B7">
            <w:pPr>
              <w:spacing w:line="300" w:lineRule="exact"/>
              <w:jc w:val="right"/>
              <w:rPr>
                <w:rFonts w:ascii="方正书宋_GBK" w:eastAsia="方正书宋_GBK"/>
                <w:sz w:val="24"/>
              </w:rPr>
            </w:pPr>
            <w:r>
              <w:rPr>
                <w:rFonts w:ascii="方正书宋_GBK" w:eastAsia="方正书宋_GBK" w:hint="eastAsia"/>
                <w:sz w:val="24"/>
              </w:rPr>
              <w:t>单位：万元</w:t>
            </w:r>
          </w:p>
        </w:tc>
      </w:tr>
      <w:tr w:rsidR="00CF0E65">
        <w:trPr>
          <w:cantSplit/>
          <w:tblHeader/>
          <w:jc w:val="center"/>
        </w:trPr>
        <w:tc>
          <w:tcPr>
            <w:tcW w:w="3118" w:type="dxa"/>
            <w:gridSpan w:val="2"/>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CF0E65">
        <w:trPr>
          <w:cantSplit/>
          <w:tblHeader/>
          <w:jc w:val="center"/>
        </w:trPr>
        <w:tc>
          <w:tcPr>
            <w:tcW w:w="198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CF0E65" w:rsidRDefault="00CF0E65">
            <w:pPr>
              <w:spacing w:line="300" w:lineRule="exact"/>
              <w:jc w:val="left"/>
              <w:outlineLvl w:val="0"/>
              <w:rPr>
                <w:rFonts w:eastAsia="方正仿宋_GBK"/>
                <w:sz w:val="28"/>
              </w:rPr>
            </w:pPr>
          </w:p>
        </w:tc>
        <w:tc>
          <w:tcPr>
            <w:tcW w:w="1531" w:type="dxa"/>
            <w:vMerge/>
            <w:shd w:val="clear" w:color="auto" w:fill="auto"/>
            <w:vAlign w:val="center"/>
          </w:tcPr>
          <w:p w:rsidR="00CF0E65" w:rsidRDefault="00CF0E65">
            <w:pPr>
              <w:spacing w:line="300" w:lineRule="exact"/>
              <w:jc w:val="left"/>
              <w:outlineLvl w:val="0"/>
              <w:rPr>
                <w:rFonts w:eastAsia="方正仿宋_GBK"/>
                <w:sz w:val="28"/>
              </w:rPr>
            </w:pPr>
          </w:p>
        </w:tc>
        <w:tc>
          <w:tcPr>
            <w:tcW w:w="709" w:type="dxa"/>
            <w:vMerge/>
            <w:shd w:val="clear" w:color="auto" w:fill="auto"/>
            <w:vAlign w:val="center"/>
          </w:tcPr>
          <w:p w:rsidR="00CF0E65" w:rsidRDefault="00CF0E65">
            <w:pPr>
              <w:spacing w:line="300" w:lineRule="exact"/>
              <w:jc w:val="left"/>
              <w:outlineLvl w:val="0"/>
              <w:rPr>
                <w:rFonts w:eastAsia="方正仿宋_GBK"/>
                <w:sz w:val="28"/>
              </w:rPr>
            </w:pPr>
          </w:p>
        </w:tc>
        <w:tc>
          <w:tcPr>
            <w:tcW w:w="907" w:type="dxa"/>
            <w:vMerge/>
            <w:shd w:val="clear" w:color="auto" w:fill="auto"/>
            <w:vAlign w:val="center"/>
          </w:tcPr>
          <w:p w:rsidR="00CF0E65" w:rsidRDefault="00CF0E65">
            <w:pPr>
              <w:spacing w:line="300" w:lineRule="exact"/>
              <w:jc w:val="left"/>
              <w:outlineLvl w:val="0"/>
              <w:rPr>
                <w:rFonts w:eastAsia="方正仿宋_GBK"/>
                <w:sz w:val="28"/>
              </w:rPr>
            </w:pPr>
          </w:p>
        </w:tc>
        <w:tc>
          <w:tcPr>
            <w:tcW w:w="907" w:type="dxa"/>
            <w:vMerge/>
            <w:shd w:val="clear" w:color="auto" w:fill="auto"/>
            <w:vAlign w:val="center"/>
          </w:tcPr>
          <w:p w:rsidR="00CF0E65" w:rsidRDefault="00CF0E65">
            <w:pPr>
              <w:spacing w:line="300" w:lineRule="exact"/>
              <w:jc w:val="left"/>
              <w:outlineLvl w:val="0"/>
              <w:rPr>
                <w:rFonts w:eastAsia="方正仿宋_GBK"/>
                <w:sz w:val="28"/>
              </w:rPr>
            </w:pP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其他来源收入</w:t>
            </w:r>
          </w:p>
        </w:tc>
      </w:tr>
      <w:tr w:rsidR="00CF0E65">
        <w:trPr>
          <w:cantSplit/>
          <w:jc w:val="center"/>
        </w:trPr>
        <w:tc>
          <w:tcPr>
            <w:tcW w:w="1984" w:type="dxa"/>
            <w:shd w:val="clear" w:color="auto" w:fill="auto"/>
            <w:vAlign w:val="center"/>
          </w:tcPr>
          <w:p w:rsidR="00CF0E65" w:rsidRDefault="00D555B7">
            <w:pPr>
              <w:spacing w:line="300" w:lineRule="exact"/>
              <w:jc w:val="center"/>
              <w:rPr>
                <w:rFonts w:ascii="方正书宋_GBK" w:eastAsia="方正书宋_GBK"/>
                <w:b/>
              </w:rPr>
            </w:pPr>
            <w:r>
              <w:rPr>
                <w:rFonts w:ascii="方正书宋_GBK" w:eastAsia="方正书宋_GBK" w:hint="eastAsia"/>
                <w:b/>
              </w:rPr>
              <w:t>中共曹妃甸区纪律检查委员会小计</w:t>
            </w:r>
          </w:p>
        </w:tc>
        <w:tc>
          <w:tcPr>
            <w:tcW w:w="1134" w:type="dxa"/>
            <w:shd w:val="clear" w:color="auto" w:fill="auto"/>
            <w:vAlign w:val="center"/>
          </w:tcPr>
          <w:p w:rsidR="00CF0E65" w:rsidRDefault="00CF0E65">
            <w:pPr>
              <w:spacing w:line="300" w:lineRule="exact"/>
              <w:jc w:val="right"/>
              <w:rPr>
                <w:rFonts w:ascii="方正书宋_GBK" w:eastAsia="方正书宋_GBK"/>
                <w:b/>
              </w:rPr>
            </w:pPr>
          </w:p>
        </w:tc>
        <w:tc>
          <w:tcPr>
            <w:tcW w:w="1531" w:type="dxa"/>
            <w:shd w:val="clear" w:color="auto" w:fill="auto"/>
            <w:vAlign w:val="center"/>
          </w:tcPr>
          <w:p w:rsidR="00CF0E65" w:rsidRDefault="00CF0E65">
            <w:pPr>
              <w:spacing w:line="300" w:lineRule="exact"/>
              <w:jc w:val="left"/>
              <w:rPr>
                <w:rFonts w:ascii="方正书宋_GBK" w:eastAsia="方正书宋_GBK"/>
                <w:b/>
              </w:rPr>
            </w:pPr>
          </w:p>
        </w:tc>
        <w:tc>
          <w:tcPr>
            <w:tcW w:w="1531" w:type="dxa"/>
            <w:shd w:val="clear" w:color="auto" w:fill="auto"/>
            <w:vAlign w:val="center"/>
          </w:tcPr>
          <w:p w:rsidR="00CF0E65" w:rsidRDefault="00CF0E65">
            <w:pPr>
              <w:spacing w:line="300" w:lineRule="exact"/>
              <w:jc w:val="left"/>
              <w:rPr>
                <w:rFonts w:ascii="方正书宋_GBK" w:eastAsia="方正书宋_GBK"/>
                <w:b/>
              </w:rPr>
            </w:pPr>
          </w:p>
        </w:tc>
        <w:tc>
          <w:tcPr>
            <w:tcW w:w="709" w:type="dxa"/>
            <w:shd w:val="clear" w:color="auto" w:fill="auto"/>
            <w:vAlign w:val="center"/>
          </w:tcPr>
          <w:p w:rsidR="00CF0E65" w:rsidRDefault="00CF0E65">
            <w:pPr>
              <w:spacing w:line="300" w:lineRule="exact"/>
              <w:jc w:val="center"/>
              <w:rPr>
                <w:rFonts w:ascii="方正书宋_GBK" w:eastAsia="方正书宋_GBK"/>
                <w:b/>
              </w:rPr>
            </w:pPr>
          </w:p>
        </w:tc>
        <w:tc>
          <w:tcPr>
            <w:tcW w:w="907" w:type="dxa"/>
            <w:shd w:val="clear" w:color="auto" w:fill="auto"/>
            <w:vAlign w:val="center"/>
          </w:tcPr>
          <w:p w:rsidR="00CF0E65" w:rsidRDefault="00CF0E65">
            <w:pPr>
              <w:spacing w:line="300" w:lineRule="exact"/>
              <w:jc w:val="right"/>
              <w:rPr>
                <w:rFonts w:ascii="方正书宋_GBK" w:eastAsia="方正书宋_GBK"/>
                <w:b/>
              </w:rPr>
            </w:pPr>
          </w:p>
        </w:tc>
        <w:tc>
          <w:tcPr>
            <w:tcW w:w="907" w:type="dxa"/>
            <w:shd w:val="clear" w:color="auto" w:fill="auto"/>
            <w:vAlign w:val="center"/>
          </w:tcPr>
          <w:p w:rsidR="00CF0E65" w:rsidRDefault="00CF0E65">
            <w:pPr>
              <w:spacing w:line="300" w:lineRule="exact"/>
              <w:jc w:val="right"/>
              <w:rPr>
                <w:rFonts w:ascii="方正书宋_GBK" w:eastAsia="方正书宋_GBK"/>
                <w:b/>
              </w:rPr>
            </w:pPr>
          </w:p>
        </w:tc>
        <w:tc>
          <w:tcPr>
            <w:tcW w:w="1134" w:type="dxa"/>
            <w:shd w:val="clear" w:color="auto" w:fill="auto"/>
            <w:vAlign w:val="center"/>
          </w:tcPr>
          <w:p w:rsidR="00CF0E65" w:rsidRDefault="00D555B7">
            <w:pPr>
              <w:spacing w:line="300" w:lineRule="exact"/>
              <w:jc w:val="right"/>
              <w:rPr>
                <w:rFonts w:ascii="方正书宋_GBK" w:eastAsia="方正书宋_GBK"/>
                <w:b/>
              </w:rPr>
            </w:pPr>
            <w:r>
              <w:rPr>
                <w:rFonts w:ascii="方正书宋_GBK" w:eastAsia="方正书宋_GBK"/>
                <w:b/>
              </w:rPr>
              <w:t>697.60</w:t>
            </w:r>
          </w:p>
        </w:tc>
        <w:tc>
          <w:tcPr>
            <w:tcW w:w="1134" w:type="dxa"/>
            <w:shd w:val="clear" w:color="auto" w:fill="auto"/>
            <w:vAlign w:val="center"/>
          </w:tcPr>
          <w:p w:rsidR="00CF0E65" w:rsidRDefault="00D555B7">
            <w:pPr>
              <w:spacing w:line="300" w:lineRule="exact"/>
              <w:jc w:val="right"/>
              <w:rPr>
                <w:rFonts w:ascii="方正书宋_GBK" w:eastAsia="方正书宋_GBK"/>
                <w:b/>
              </w:rPr>
            </w:pPr>
            <w:r>
              <w:rPr>
                <w:rFonts w:ascii="方正书宋_GBK" w:eastAsia="方正书宋_GBK"/>
                <w:b/>
              </w:rPr>
              <w:t>697.60</w:t>
            </w:r>
          </w:p>
        </w:tc>
        <w:tc>
          <w:tcPr>
            <w:tcW w:w="1134" w:type="dxa"/>
            <w:shd w:val="clear" w:color="auto" w:fill="auto"/>
            <w:vAlign w:val="center"/>
          </w:tcPr>
          <w:p w:rsidR="00CF0E65" w:rsidRDefault="00CF0E65">
            <w:pPr>
              <w:spacing w:line="300" w:lineRule="exact"/>
              <w:jc w:val="right"/>
              <w:rPr>
                <w:rFonts w:ascii="方正书宋_GBK" w:eastAsia="方正书宋_GBK"/>
                <w:b/>
              </w:rPr>
            </w:pPr>
          </w:p>
        </w:tc>
        <w:tc>
          <w:tcPr>
            <w:tcW w:w="1134" w:type="dxa"/>
            <w:shd w:val="clear" w:color="auto" w:fill="auto"/>
            <w:vAlign w:val="center"/>
          </w:tcPr>
          <w:p w:rsidR="00CF0E65" w:rsidRDefault="00CF0E65">
            <w:pPr>
              <w:spacing w:line="300" w:lineRule="exact"/>
              <w:jc w:val="right"/>
              <w:rPr>
                <w:rFonts w:ascii="方正书宋_GBK" w:eastAsia="方正书宋_GBK"/>
                <w:b/>
              </w:rPr>
            </w:pPr>
          </w:p>
        </w:tc>
        <w:tc>
          <w:tcPr>
            <w:tcW w:w="1134" w:type="dxa"/>
            <w:shd w:val="clear" w:color="auto" w:fill="auto"/>
            <w:vAlign w:val="center"/>
          </w:tcPr>
          <w:p w:rsidR="00CF0E65" w:rsidRDefault="00CF0E65">
            <w:pPr>
              <w:spacing w:line="300" w:lineRule="exact"/>
              <w:jc w:val="right"/>
              <w:rPr>
                <w:rFonts w:ascii="方正书宋_GBK" w:eastAsia="方正书宋_GBK"/>
                <w:b/>
              </w:rPr>
            </w:pPr>
          </w:p>
        </w:tc>
        <w:tc>
          <w:tcPr>
            <w:tcW w:w="1134" w:type="dxa"/>
            <w:shd w:val="clear" w:color="auto" w:fill="auto"/>
            <w:vAlign w:val="center"/>
          </w:tcPr>
          <w:p w:rsidR="00CF0E65" w:rsidRDefault="00CF0E65">
            <w:pPr>
              <w:spacing w:line="300" w:lineRule="exact"/>
              <w:jc w:val="right"/>
              <w:rPr>
                <w:rFonts w:ascii="方正书宋_GBK" w:eastAsia="方正书宋_GBK"/>
                <w:b/>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查办案件专项经费</w:t>
            </w:r>
            <w:r>
              <w:rPr>
                <w:rFonts w:ascii="方正书宋_GBK" w:eastAsia="方正书宋_GBK" w:hint="cs"/>
              </w:rPr>
              <w:t>——</w:t>
            </w:r>
            <w:r>
              <w:rPr>
                <w:rFonts w:ascii="方正书宋_GBK" w:eastAsia="方正书宋_GBK" w:hint="eastAsia"/>
              </w:rPr>
              <w:t>场镇街道纪委、派驻机构办案</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查办案件专项经费</w:t>
            </w:r>
            <w:r>
              <w:rPr>
                <w:rFonts w:ascii="方正书宋_GBK" w:eastAsia="方正书宋_GBK" w:hint="cs"/>
              </w:rPr>
              <w:t>——</w:t>
            </w:r>
            <w:r>
              <w:rPr>
                <w:rFonts w:ascii="方正书宋_GBK" w:eastAsia="方正书宋_GBK" w:hint="eastAsia"/>
              </w:rPr>
              <w:t>场镇街道纪委、派驻机构办案</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录音外围设备</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A02091209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0.96</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0.96</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查办案件专项经费</w:t>
            </w:r>
            <w:r>
              <w:rPr>
                <w:rFonts w:ascii="方正书宋_GBK" w:eastAsia="方正书宋_GBK" w:hint="cs"/>
              </w:rPr>
              <w:t>——</w:t>
            </w:r>
            <w:r>
              <w:rPr>
                <w:rFonts w:ascii="方正书宋_GBK" w:eastAsia="方正书宋_GBK" w:hint="eastAsia"/>
              </w:rPr>
              <w:t>场镇街道纪委、派驻机构办案</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其他不另分类的物品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A9999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查办案件专项经费</w:t>
            </w:r>
            <w:r>
              <w:rPr>
                <w:rFonts w:ascii="方正书宋_GBK" w:eastAsia="方正书宋_GBK" w:hint="cs"/>
              </w:rPr>
              <w:t>——</w:t>
            </w:r>
            <w:r>
              <w:rPr>
                <w:rFonts w:ascii="方正书宋_GBK" w:eastAsia="方正书宋_GBK" w:hint="eastAsia"/>
              </w:rPr>
              <w:t>场镇街道纪委、派驻机构办案</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其他不另分类的物品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A9999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查办留置案件</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220.00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77.00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77.00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77.00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lastRenderedPageBreak/>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鼓粉盒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其他文教用品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A090499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调查信访举报线索及查办案件费用</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192.00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复印纸</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包</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党风廉政宣传教育</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其他印刷品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党风廉政宣传教育</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监督检查专项经费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推动创新工作专项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推动创新工作专项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网络运行维护费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9.00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软件运维服务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C020603</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网络运行维护费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9.00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通用应用软件</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A0201080301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0.98</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52.92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52.92</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其他安全设备</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A02010399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0.42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22.68</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22.68</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21.60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21.60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lastRenderedPageBreak/>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操作系统</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A0201080101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0.07</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3.78</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3.78</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其他计算机软件</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A02010899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0.13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7.02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7.02</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扫描仪</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多功能一体机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安可替代计划</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信息化工程监理服务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C0204</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纪检监察涉密网络信息系统及视频会议室</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22.00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其他视频会议系统设备</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A02080899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鼓粉盒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笔</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A090402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盒</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复印纸</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包</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其他纸制品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A090199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包</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寝具及相关用品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A07030207</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其他清洁用具</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A090599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其他印刷品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lastRenderedPageBreak/>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其他车辆维修和保养服务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车辆加油服务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320.00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扫描仪</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区委巡察工作</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339.40</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其他柜类</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A060599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纪检干部培训</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39.15</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本册</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A080203</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复印纸</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包</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鼓粉盒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粉盒</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A090202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其他文教用品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A090499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24.00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其他清洁用具</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A090599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车辆加油服务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150.00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其他印刷品</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r w:rsidR="00CF0E65">
        <w:trPr>
          <w:cantSplit/>
          <w:jc w:val="center"/>
        </w:trPr>
        <w:tc>
          <w:tcPr>
            <w:tcW w:w="1984"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260.39</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shd w:val="clear" w:color="auto" w:fill="auto"/>
            <w:vAlign w:val="center"/>
          </w:tcPr>
          <w:p w:rsidR="00CF0E65" w:rsidRDefault="00D555B7">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rsidR="00CF0E65" w:rsidRDefault="00D555B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6.00</w:t>
            </w:r>
          </w:p>
        </w:tc>
        <w:tc>
          <w:tcPr>
            <w:tcW w:w="907"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D555B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c>
          <w:tcPr>
            <w:tcW w:w="1134" w:type="dxa"/>
            <w:shd w:val="clear" w:color="auto" w:fill="auto"/>
            <w:vAlign w:val="center"/>
          </w:tcPr>
          <w:p w:rsidR="00CF0E65" w:rsidRDefault="00CF0E65">
            <w:pPr>
              <w:spacing w:line="300" w:lineRule="exact"/>
              <w:jc w:val="right"/>
              <w:rPr>
                <w:rFonts w:ascii="方正书宋_GBK" w:eastAsia="方正书宋_GBK"/>
              </w:rPr>
            </w:pPr>
          </w:p>
        </w:tc>
      </w:tr>
    </w:tbl>
    <w:p w:rsidR="00CF0E65" w:rsidRDefault="00CF0E65">
      <w:pPr>
        <w:outlineLvl w:val="0"/>
        <w:rPr>
          <w:rFonts w:ascii="Times New Roman" w:eastAsia="方正仿宋简体" w:hAnsi="Times New Roman" w:cs="Times New Roman"/>
          <w:sz w:val="32"/>
          <w:szCs w:val="32"/>
        </w:rPr>
        <w:sectPr w:rsidR="00CF0E65">
          <w:footerReference w:type="even" r:id="rId11"/>
          <w:footerReference w:type="default" r:id="rId12"/>
          <w:pgSz w:w="16839" w:h="11907" w:orient="landscape"/>
          <w:pgMar w:top="1361" w:right="1020" w:bottom="1361" w:left="1020" w:header="851" w:footer="992" w:gutter="0"/>
          <w:cols w:space="720"/>
          <w:docGrid w:type="lines" w:linePitch="312"/>
        </w:sectPr>
      </w:pPr>
    </w:p>
    <w:p w:rsidR="00CF0E65" w:rsidRDefault="00D555B7">
      <w:pPr>
        <w:autoSpaceDE w:val="0"/>
        <w:autoSpaceDN w:val="0"/>
        <w:adjustRightInd w:val="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lastRenderedPageBreak/>
        <w:t>七、国有资产信息</w:t>
      </w:r>
    </w:p>
    <w:p w:rsidR="00CF0E65" w:rsidRDefault="00D555B7">
      <w:pPr>
        <w:spacing w:line="570" w:lineRule="exact"/>
        <w:ind w:firstLine="641"/>
        <w:rPr>
          <w:rFonts w:ascii="Times New Roman" w:eastAsia="方正仿宋简体" w:hAnsi="Times New Roman" w:cs="Times New Roman"/>
          <w:sz w:val="32"/>
          <w:szCs w:val="32"/>
        </w:rPr>
      </w:pPr>
      <w:r>
        <w:rPr>
          <w:rFonts w:ascii="Times New Roman" w:eastAsia="方正仿宋简体" w:hAnsi="Times New Roman" w:cs="Times New Roman"/>
          <w:sz w:val="32"/>
          <w:szCs w:val="32"/>
        </w:rPr>
        <w:t>上年末固定资产金额为</w:t>
      </w:r>
      <w:r>
        <w:rPr>
          <w:rFonts w:ascii="Times New Roman" w:eastAsia="方正仿宋简体" w:hAnsi="Times New Roman" w:cs="Times New Roman" w:hint="eastAsia"/>
          <w:sz w:val="32"/>
          <w:szCs w:val="32"/>
        </w:rPr>
        <w:t>679.56</w:t>
      </w:r>
      <w:r>
        <w:rPr>
          <w:rFonts w:ascii="Times New Roman" w:eastAsia="方正仿宋简体" w:hAnsi="Times New Roman" w:cs="Times New Roman"/>
          <w:sz w:val="32"/>
          <w:szCs w:val="32"/>
        </w:rPr>
        <w:t>万元（详见下表），无</w:t>
      </w: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万以上的设备。</w:t>
      </w:r>
    </w:p>
    <w:tbl>
      <w:tblPr>
        <w:tblW w:w="0" w:type="auto"/>
        <w:tblLayout w:type="fixed"/>
        <w:tblLook w:val="04A0" w:firstRow="1" w:lastRow="0" w:firstColumn="1" w:lastColumn="0" w:noHBand="0" w:noVBand="1"/>
      </w:tblPr>
      <w:tblGrid>
        <w:gridCol w:w="5224"/>
        <w:gridCol w:w="3155"/>
        <w:gridCol w:w="5103"/>
      </w:tblGrid>
      <w:tr w:rsidR="00CF0E65">
        <w:trPr>
          <w:trHeight w:val="705"/>
        </w:trPr>
        <w:tc>
          <w:tcPr>
            <w:tcW w:w="13482" w:type="dxa"/>
            <w:gridSpan w:val="3"/>
            <w:tcBorders>
              <w:top w:val="nil"/>
              <w:left w:val="nil"/>
              <w:bottom w:val="nil"/>
              <w:right w:val="nil"/>
            </w:tcBorders>
            <w:vAlign w:val="center"/>
          </w:tcPr>
          <w:p w:rsidR="00CF0E65" w:rsidRDefault="00D555B7">
            <w:pPr>
              <w:widowControl/>
              <w:jc w:val="center"/>
              <w:rPr>
                <w:rFonts w:ascii="宋体" w:cs="Times New Roman"/>
                <w:b/>
                <w:bCs/>
                <w:kern w:val="0"/>
                <w:sz w:val="32"/>
                <w:szCs w:val="32"/>
              </w:rPr>
            </w:pPr>
            <w:r>
              <w:rPr>
                <w:rFonts w:ascii="宋体" w:hAnsi="宋体" w:cs="宋体" w:hint="eastAsia"/>
                <w:b/>
                <w:bCs/>
                <w:kern w:val="0"/>
                <w:sz w:val="32"/>
                <w:szCs w:val="32"/>
              </w:rPr>
              <w:t>唐山市曹妃甸区纪委固定资产占用情况表</w:t>
            </w:r>
          </w:p>
        </w:tc>
      </w:tr>
      <w:tr w:rsidR="00CF0E65">
        <w:trPr>
          <w:trHeight w:val="510"/>
        </w:trPr>
        <w:tc>
          <w:tcPr>
            <w:tcW w:w="8379" w:type="dxa"/>
            <w:gridSpan w:val="2"/>
            <w:tcBorders>
              <w:top w:val="nil"/>
              <w:left w:val="nil"/>
              <w:bottom w:val="nil"/>
              <w:right w:val="nil"/>
            </w:tcBorders>
            <w:vAlign w:val="center"/>
          </w:tcPr>
          <w:p w:rsidR="00CF0E65" w:rsidRDefault="00D555B7">
            <w:pPr>
              <w:widowControl/>
              <w:jc w:val="left"/>
              <w:rPr>
                <w:rFonts w:ascii="宋体" w:cs="Times New Roman"/>
                <w:kern w:val="0"/>
                <w:sz w:val="22"/>
              </w:rPr>
            </w:pPr>
            <w:r>
              <w:rPr>
                <w:rFonts w:ascii="宋体" w:hAnsi="宋体" w:cs="宋体" w:hint="eastAsia"/>
                <w:kern w:val="0"/>
                <w:sz w:val="22"/>
                <w:szCs w:val="22"/>
              </w:rPr>
              <w:t>编制部门：</w:t>
            </w:r>
          </w:p>
        </w:tc>
        <w:tc>
          <w:tcPr>
            <w:tcW w:w="5103" w:type="dxa"/>
            <w:tcBorders>
              <w:top w:val="nil"/>
              <w:left w:val="nil"/>
              <w:bottom w:val="nil"/>
              <w:right w:val="nil"/>
            </w:tcBorders>
            <w:vAlign w:val="center"/>
          </w:tcPr>
          <w:p w:rsidR="00CF0E65" w:rsidRDefault="00D555B7">
            <w:pPr>
              <w:widowControl/>
              <w:jc w:val="left"/>
              <w:rPr>
                <w:rFonts w:ascii="宋体" w:cs="Times New Roman"/>
                <w:kern w:val="0"/>
                <w:sz w:val="22"/>
              </w:rPr>
            </w:pPr>
            <w:r>
              <w:rPr>
                <w:rFonts w:ascii="宋体" w:hAnsi="宋体" w:cs="宋体" w:hint="eastAsia"/>
                <w:kern w:val="0"/>
                <w:sz w:val="22"/>
                <w:szCs w:val="22"/>
              </w:rPr>
              <w:t>截止时间：</w:t>
            </w:r>
            <w:r>
              <w:rPr>
                <w:rFonts w:ascii="宋体" w:hAnsi="宋体" w:cs="宋体"/>
                <w:kern w:val="0"/>
                <w:sz w:val="22"/>
                <w:szCs w:val="22"/>
              </w:rPr>
              <w:t>201</w:t>
            </w:r>
            <w:r>
              <w:rPr>
                <w:rFonts w:ascii="宋体" w:hAnsi="宋体" w:cs="宋体" w:hint="eastAsia"/>
                <w:kern w:val="0"/>
                <w:sz w:val="22"/>
                <w:szCs w:val="22"/>
              </w:rPr>
              <w:t>9年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r>
              <w:rPr>
                <w:rFonts w:ascii="宋体" w:hAnsi="宋体" w:cs="宋体"/>
                <w:kern w:val="0"/>
                <w:sz w:val="22"/>
                <w:szCs w:val="22"/>
              </w:rPr>
              <w:t xml:space="preserve">  </w:t>
            </w:r>
          </w:p>
        </w:tc>
      </w:tr>
      <w:tr w:rsidR="00CF0E65">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F0E65" w:rsidRDefault="00D555B7">
            <w:pPr>
              <w:widowControl/>
              <w:jc w:val="center"/>
              <w:rPr>
                <w:rFonts w:ascii="宋体" w:cs="Times New Roman"/>
                <w:b/>
                <w:bCs/>
                <w:kern w:val="0"/>
                <w:sz w:val="22"/>
              </w:rPr>
            </w:pPr>
            <w:r>
              <w:rPr>
                <w:rFonts w:ascii="宋体" w:hAnsi="宋体" w:cs="宋体" w:hint="eastAsia"/>
                <w:b/>
                <w:bCs/>
                <w:kern w:val="0"/>
                <w:sz w:val="22"/>
                <w:szCs w:val="22"/>
              </w:rPr>
              <w:t>项</w:t>
            </w:r>
            <w:r>
              <w:rPr>
                <w:rFonts w:ascii="宋体" w:hAnsi="宋体" w:cs="宋体"/>
                <w:b/>
                <w:bCs/>
                <w:kern w:val="0"/>
                <w:sz w:val="22"/>
                <w:szCs w:val="22"/>
              </w:rPr>
              <w:t xml:space="preserve">   </w:t>
            </w:r>
            <w:r>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CF0E65" w:rsidRDefault="00D555B7">
            <w:pPr>
              <w:widowControl/>
              <w:jc w:val="center"/>
              <w:rPr>
                <w:rFonts w:ascii="宋体" w:cs="Times New Roman"/>
                <w:b/>
                <w:bCs/>
                <w:kern w:val="0"/>
                <w:sz w:val="22"/>
              </w:rPr>
            </w:pPr>
            <w:r>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CF0E65" w:rsidRDefault="00D555B7">
            <w:pPr>
              <w:widowControl/>
              <w:jc w:val="center"/>
              <w:rPr>
                <w:rFonts w:ascii="宋体" w:cs="Times New Roman"/>
                <w:b/>
                <w:bCs/>
                <w:kern w:val="0"/>
                <w:sz w:val="22"/>
              </w:rPr>
            </w:pPr>
            <w:r>
              <w:rPr>
                <w:rFonts w:ascii="宋体" w:hAnsi="宋体" w:cs="宋体" w:hint="eastAsia"/>
                <w:b/>
                <w:bCs/>
                <w:kern w:val="0"/>
                <w:sz w:val="22"/>
                <w:szCs w:val="22"/>
              </w:rPr>
              <w:t>价值（金额单位：万元）</w:t>
            </w: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仿宋_GB2312" w:eastAsia="仿宋_GB2312" w:hAnsi="黑体" w:cs="仿宋_GB2312" w:hint="eastAsia"/>
                <w:sz w:val="32"/>
                <w:szCs w:val="32"/>
              </w:rPr>
              <w:t>679.56</w:t>
            </w: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left"/>
              <w:rPr>
                <w:rFonts w:ascii="宋体" w:cs="Times New Roman"/>
                <w:kern w:val="0"/>
                <w:sz w:val="22"/>
              </w:rPr>
            </w:pPr>
            <w:r>
              <w:rPr>
                <w:rFonts w:ascii="宋体" w:hAnsi="宋体" w:cs="宋体"/>
                <w:kern w:val="0"/>
                <w:sz w:val="22"/>
                <w:szCs w:val="22"/>
              </w:rPr>
              <w:t>1</w:t>
            </w:r>
            <w:r>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CF0E65" w:rsidRDefault="00CF0E65">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CF0E65" w:rsidRDefault="00CF0E65">
            <w:pPr>
              <w:widowControl/>
              <w:jc w:val="center"/>
              <w:rPr>
                <w:rFonts w:ascii="宋体" w:cs="Times New Roman"/>
                <w:kern w:val="0"/>
                <w:sz w:val="22"/>
              </w:rPr>
            </w:pP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left"/>
              <w:rPr>
                <w:rFonts w:ascii="宋体" w:cs="Times New Roman"/>
                <w:kern w:val="0"/>
                <w:sz w:val="22"/>
              </w:rPr>
            </w:pPr>
            <w:r>
              <w:rPr>
                <w:rFonts w:ascii="宋体" w:hAnsi="宋体" w:cs="宋体"/>
                <w:kern w:val="0"/>
                <w:sz w:val="22"/>
                <w:szCs w:val="22"/>
              </w:rPr>
              <w:t xml:space="preserve">  </w:t>
            </w:r>
            <w:r>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CF0E65" w:rsidRDefault="00CF0E65">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CF0E65" w:rsidRDefault="00CF0E65">
            <w:pPr>
              <w:widowControl/>
              <w:jc w:val="center"/>
              <w:rPr>
                <w:rFonts w:ascii="宋体" w:cs="Times New Roman"/>
                <w:kern w:val="0"/>
                <w:sz w:val="22"/>
              </w:rPr>
            </w:pP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left"/>
              <w:rPr>
                <w:rFonts w:ascii="宋体" w:cs="Times New Roman"/>
                <w:kern w:val="0"/>
                <w:sz w:val="22"/>
              </w:rPr>
            </w:pPr>
            <w:r>
              <w:rPr>
                <w:rFonts w:ascii="宋体" w:hAnsi="宋体" w:cs="宋体"/>
                <w:kern w:val="0"/>
                <w:sz w:val="22"/>
                <w:szCs w:val="22"/>
              </w:rPr>
              <w:t>2</w:t>
            </w:r>
            <w:r>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hint="eastAsia"/>
                <w:kern w:val="0"/>
                <w:sz w:val="22"/>
                <w:szCs w:val="22"/>
              </w:rPr>
              <w:t>9</w:t>
            </w:r>
          </w:p>
        </w:tc>
        <w:tc>
          <w:tcPr>
            <w:tcW w:w="5103"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hint="eastAsia"/>
                <w:kern w:val="0"/>
                <w:sz w:val="22"/>
                <w:szCs w:val="22"/>
              </w:rPr>
              <w:t>188.83</w:t>
            </w: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left"/>
              <w:rPr>
                <w:rFonts w:ascii="宋体" w:cs="Times New Roman"/>
                <w:kern w:val="0"/>
                <w:sz w:val="22"/>
              </w:rPr>
            </w:pPr>
            <w:r>
              <w:rPr>
                <w:rFonts w:ascii="宋体" w:hAnsi="宋体" w:cs="宋体"/>
                <w:kern w:val="0"/>
                <w:sz w:val="22"/>
                <w:szCs w:val="22"/>
              </w:rPr>
              <w:t>3</w:t>
            </w:r>
            <w:r>
              <w:rPr>
                <w:rFonts w:ascii="宋体" w:hAnsi="宋体" w:cs="宋体" w:hint="eastAsia"/>
                <w:kern w:val="0"/>
                <w:sz w:val="22"/>
                <w:szCs w:val="22"/>
              </w:rPr>
              <w:t>、单价在50万元以上设备</w:t>
            </w:r>
          </w:p>
        </w:tc>
        <w:tc>
          <w:tcPr>
            <w:tcW w:w="3155"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CF0E65" w:rsidRDefault="00D555B7">
            <w:pPr>
              <w:widowControl/>
              <w:jc w:val="center"/>
              <w:rPr>
                <w:rFonts w:ascii="宋体" w:cs="宋体"/>
                <w:kern w:val="0"/>
                <w:sz w:val="22"/>
              </w:rPr>
            </w:pPr>
            <w:r>
              <w:rPr>
                <w:rFonts w:ascii="宋体" w:cs="宋体"/>
                <w:kern w:val="0"/>
                <w:sz w:val="22"/>
                <w:szCs w:val="22"/>
              </w:rPr>
              <w:t>0</w:t>
            </w:r>
          </w:p>
        </w:tc>
      </w:tr>
      <w:tr w:rsidR="00CF0E65">
        <w:trPr>
          <w:trHeight w:val="645"/>
        </w:trPr>
        <w:tc>
          <w:tcPr>
            <w:tcW w:w="5224" w:type="dxa"/>
            <w:tcBorders>
              <w:top w:val="nil"/>
              <w:left w:val="single" w:sz="4" w:space="0" w:color="auto"/>
              <w:bottom w:val="single" w:sz="4" w:space="0" w:color="auto"/>
              <w:right w:val="single" w:sz="4" w:space="0" w:color="auto"/>
            </w:tcBorders>
            <w:vAlign w:val="center"/>
          </w:tcPr>
          <w:p w:rsidR="00CF0E65" w:rsidRDefault="00D555B7">
            <w:pPr>
              <w:widowControl/>
              <w:jc w:val="left"/>
              <w:rPr>
                <w:rFonts w:ascii="宋体" w:cs="Times New Roman"/>
                <w:kern w:val="0"/>
                <w:sz w:val="22"/>
              </w:rPr>
            </w:pPr>
            <w:r>
              <w:rPr>
                <w:rFonts w:ascii="宋体" w:hAnsi="宋体" w:cs="宋体"/>
                <w:kern w:val="0"/>
                <w:sz w:val="22"/>
                <w:szCs w:val="22"/>
              </w:rPr>
              <w:t>4</w:t>
            </w:r>
            <w:r>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CF0E65" w:rsidRDefault="00D555B7">
            <w:pPr>
              <w:widowControl/>
              <w:jc w:val="center"/>
              <w:rPr>
                <w:rFonts w:ascii="宋体" w:cs="Times New Roman"/>
                <w:kern w:val="0"/>
                <w:sz w:val="22"/>
              </w:rPr>
            </w:pPr>
            <w:r>
              <w:rPr>
                <w:rFonts w:ascii="宋体" w:hAnsi="宋体" w:cs="宋体" w:hint="eastAsia"/>
                <w:kern w:val="0"/>
                <w:sz w:val="22"/>
                <w:szCs w:val="22"/>
              </w:rPr>
              <w:t>490.73</w:t>
            </w:r>
          </w:p>
        </w:tc>
      </w:tr>
    </w:tbl>
    <w:p w:rsidR="00CF0E65" w:rsidRDefault="00CF0E65">
      <w:pPr>
        <w:rPr>
          <w:rFonts w:ascii="仿宋_GB2312" w:eastAsia="仿宋_GB2312" w:hAnsi="黑体" w:cs="Times New Roman"/>
          <w:sz w:val="32"/>
          <w:szCs w:val="32"/>
        </w:rPr>
      </w:pPr>
    </w:p>
    <w:p w:rsidR="00CF0E65" w:rsidRDefault="00CF0E65">
      <w:pPr>
        <w:rPr>
          <w:rFonts w:ascii="仿宋_GB2312" w:eastAsia="仿宋_GB2312" w:hAnsi="黑体" w:cs="Times New Roman"/>
          <w:sz w:val="32"/>
          <w:szCs w:val="32"/>
        </w:rPr>
      </w:pPr>
    </w:p>
    <w:p w:rsidR="00CF0E65" w:rsidRDefault="00D555B7">
      <w:pPr>
        <w:numPr>
          <w:ilvl w:val="0"/>
          <w:numId w:val="4"/>
        </w:numPr>
        <w:autoSpaceDE w:val="0"/>
        <w:autoSpaceDN w:val="0"/>
        <w:adjustRightInd w:val="0"/>
        <w:ind w:left="198" w:firstLineChars="200" w:firstLine="640"/>
        <w:jc w:val="left"/>
        <w:rPr>
          <w:rFonts w:ascii="方正黑体简体" w:eastAsia="方正黑体简体" w:hAnsi="黑体" w:cs="Times New Roman"/>
          <w:sz w:val="32"/>
          <w:szCs w:val="32"/>
        </w:rPr>
      </w:pPr>
      <w:r>
        <w:rPr>
          <w:rFonts w:ascii="方正黑体简体" w:eastAsia="方正黑体简体" w:hAnsi="黑体" w:cs="黑体" w:hint="eastAsia"/>
          <w:sz w:val="32"/>
          <w:szCs w:val="32"/>
        </w:rPr>
        <w:lastRenderedPageBreak/>
        <w:t>名词解释</w:t>
      </w:r>
    </w:p>
    <w:p w:rsidR="00CF0E65" w:rsidRDefault="00D555B7">
      <w:pPr>
        <w:autoSpaceDE w:val="0"/>
        <w:autoSpaceDN w:val="0"/>
        <w:adjustRightInd w:val="0"/>
        <w:ind w:leftChars="200" w:left="420"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、一般预算收入：区级财政当年拨付的资金。</w:t>
      </w:r>
    </w:p>
    <w:p w:rsidR="00CF0E65" w:rsidRDefault="00D555B7">
      <w:pPr>
        <w:autoSpaceDE w:val="0"/>
        <w:autoSpaceDN w:val="0"/>
        <w:adjustRightInd w:val="0"/>
        <w:ind w:leftChars="200" w:left="420"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、基本支出：为保障机构正常运转，完成日常工作任务，而发生的人员支出和公用支出。</w:t>
      </w:r>
    </w:p>
    <w:p w:rsidR="00CF0E65" w:rsidRDefault="00D555B7">
      <w:pPr>
        <w:autoSpaceDE w:val="0"/>
        <w:autoSpaceDN w:val="0"/>
        <w:adjustRightInd w:val="0"/>
        <w:ind w:leftChars="200" w:left="420"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、项目支出：是指在基本支出之外，为完成特定行政任务和事业发展目标，而发生的支出。</w:t>
      </w:r>
    </w:p>
    <w:p w:rsidR="00CF0E65" w:rsidRDefault="00D555B7">
      <w:pPr>
        <w:autoSpaceDE w:val="0"/>
        <w:autoSpaceDN w:val="0"/>
        <w:adjustRightInd w:val="0"/>
        <w:ind w:leftChars="200" w:left="420"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rsidR="00CF0E65" w:rsidRDefault="00D555B7">
      <w:pPr>
        <w:autoSpaceDE w:val="0"/>
        <w:autoSpaceDN w:val="0"/>
        <w:adjustRightInd w:val="0"/>
        <w:ind w:leftChars="200" w:left="420" w:firstLineChars="200" w:firstLine="640"/>
        <w:jc w:val="left"/>
        <w:rPr>
          <w:rFonts w:ascii="方正黑体简体" w:eastAsia="方正黑体简体" w:hAnsi="宋体-方正超大字符集" w:cs="Times New Roman"/>
          <w:bCs/>
          <w:sz w:val="32"/>
          <w:szCs w:val="32"/>
        </w:rPr>
      </w:pPr>
      <w:r>
        <w:rPr>
          <w:rFonts w:ascii="方正黑体简体" w:eastAsia="方正黑体简体" w:hAnsi="宋体-方正超大字符集" w:cs="宋体-方正超大字符集" w:hint="eastAsia"/>
          <w:bCs/>
          <w:sz w:val="32"/>
          <w:szCs w:val="32"/>
        </w:rPr>
        <w:t>九、其他需要说明的事项</w:t>
      </w:r>
    </w:p>
    <w:p w:rsidR="00CF0E65" w:rsidRDefault="00D555B7">
      <w:pPr>
        <w:autoSpaceDE w:val="0"/>
        <w:autoSpaceDN w:val="0"/>
        <w:adjustRightInd w:val="0"/>
        <w:ind w:leftChars="200" w:left="420" w:firstLineChars="200" w:firstLine="640"/>
        <w:jc w:val="left"/>
        <w:rPr>
          <w:rFonts w:ascii="方正仿宋简体" w:eastAsia="方正仿宋简体" w:hAnsi="仿宋_GB2312" w:cs="Times New Roman"/>
          <w:sz w:val="32"/>
          <w:szCs w:val="32"/>
        </w:rPr>
      </w:pPr>
      <w:r>
        <w:rPr>
          <w:rFonts w:ascii="方正仿宋简体" w:eastAsia="方正仿宋简体" w:hAnsi="仿宋_GB2312" w:cs="仿宋_GB2312" w:hint="eastAsia"/>
          <w:sz w:val="32"/>
          <w:szCs w:val="32"/>
        </w:rPr>
        <w:t>无</w:t>
      </w:r>
    </w:p>
    <w:p w:rsidR="00CF0E65" w:rsidRDefault="00CF0E65"/>
    <w:sectPr w:rsidR="00CF0E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1D" w:rsidRDefault="000D251D">
      <w:r>
        <w:separator/>
      </w:r>
    </w:p>
  </w:endnote>
  <w:endnote w:type="continuationSeparator" w:id="0">
    <w:p w:rsidR="000D251D" w:rsidRDefault="000D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_GBK">
    <w:altName w:val="宋体"/>
    <w:charset w:val="86"/>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方正楷体_GBK">
    <w:altName w:val="宋体"/>
    <w:charset w:val="86"/>
    <w:family w:val="roman"/>
    <w:pitch w:val="default"/>
  </w:font>
  <w:font w:name="方正小标宋_GBK">
    <w:altName w:val="宋体"/>
    <w:charset w:val="86"/>
    <w:family w:val="roman"/>
    <w:pitch w:val="default"/>
  </w:font>
  <w:font w:name="Symbol">
    <w:panose1 w:val="05050102010706020507"/>
    <w:charset w:val="02"/>
    <w:family w:val="roman"/>
    <w:pitch w:val="variable"/>
    <w:sig w:usb0="00000000" w:usb1="10000000" w:usb2="00000000" w:usb3="00000000" w:csb0="80000000" w:csb1="00000000"/>
  </w:font>
  <w:font w:name="方正书宋_GBK">
    <w:altName w:val="宋体"/>
    <w:charset w:val="86"/>
    <w:family w:val="roman"/>
    <w:pitch w:val="default"/>
  </w:font>
  <w:font w:name="宋体-方正超大字符集">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69472"/>
      <w:docPartObj>
        <w:docPartGallery w:val="AutoText"/>
      </w:docPartObj>
    </w:sdtPr>
    <w:sdtEndPr>
      <w:rPr>
        <w:rFonts w:asciiTheme="minorEastAsia" w:eastAsiaTheme="minorEastAsia" w:hAnsiTheme="minorEastAsia"/>
        <w:sz w:val="28"/>
        <w:szCs w:val="28"/>
      </w:rPr>
    </w:sdtEndPr>
    <w:sdtContent>
      <w:p w:rsidR="00D555B7" w:rsidRDefault="00D555B7">
        <w:pPr>
          <w:pStyle w:val="a4"/>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065A57" w:rsidRPr="00065A57">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p>
    </w:sdtContent>
  </w:sdt>
  <w:p w:rsidR="00D555B7" w:rsidRDefault="00D555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B7" w:rsidRDefault="00D555B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5B7" w:rsidRDefault="00D555B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B7" w:rsidRDefault="00D555B7">
    <w:pPr>
      <w:pStyle w:val="a4"/>
      <w:jc w:val="center"/>
      <w:rPr>
        <w:rFonts w:asciiTheme="minorEastAsia" w:eastAsiaTheme="minorEastAsia" w:hAnsiTheme="minorEastAsia"/>
        <w:sz w:val="28"/>
        <w:szCs w:val="28"/>
      </w:rPr>
    </w:pPr>
    <w:sdt>
      <w:sdtPr>
        <w:rPr>
          <w:rFonts w:asciiTheme="minorEastAsia" w:eastAsiaTheme="minorEastAsia" w:hAnsiTheme="minorEastAsia"/>
          <w:sz w:val="28"/>
          <w:szCs w:val="28"/>
        </w:rPr>
        <w:id w:val="-1848470749"/>
        <w:docPartObj>
          <w:docPartGallery w:val="AutoText"/>
        </w:docPartObj>
      </w:sdt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065A57" w:rsidRPr="00065A57">
          <w:rPr>
            <w:rFonts w:asciiTheme="minorEastAsia" w:eastAsiaTheme="minorEastAsia" w:hAnsiTheme="minorEastAsia"/>
            <w:noProof/>
            <w:sz w:val="28"/>
            <w:szCs w:val="28"/>
            <w:lang w:val="zh-CN"/>
          </w:rPr>
          <w:t>16</w:t>
        </w:r>
        <w:r>
          <w:rPr>
            <w:rFonts w:asciiTheme="minorEastAsia" w:eastAsiaTheme="minorEastAsia" w:hAnsiTheme="minorEastAsia"/>
            <w:sz w:val="28"/>
            <w:szCs w:val="28"/>
          </w:rPr>
          <w:fldChar w:fldCharType="end"/>
        </w:r>
      </w:sdtContent>
    </w:sdt>
  </w:p>
  <w:p w:rsidR="00D555B7" w:rsidRDefault="00D555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1D" w:rsidRDefault="000D251D">
      <w:r>
        <w:separator/>
      </w:r>
    </w:p>
  </w:footnote>
  <w:footnote w:type="continuationSeparator" w:id="0">
    <w:p w:rsidR="000D251D" w:rsidRDefault="000D251D">
      <w:r>
        <w:continuationSeparator/>
      </w:r>
    </w:p>
  </w:footnote>
  <w:footnote w:id="1">
    <w:p w:rsidR="00D555B7" w:rsidRDefault="00D555B7">
      <w:pPr>
        <w:pStyle w:val="a6"/>
      </w:pPr>
      <w:r>
        <w:rPr>
          <w:rStyle w:val="a8"/>
        </w:rPr>
        <w:sym w:font="Symbol" w:char="F020"/>
      </w:r>
      <w:r>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rPr>
        <w:rFonts w:cs="Times New Roman"/>
      </w:rPr>
    </w:lvl>
  </w:abstractNum>
  <w:abstractNum w:abstractNumId="1">
    <w:nsid w:val="0000000B"/>
    <w:multiLevelType w:val="singleLevel"/>
    <w:tmpl w:val="0000000B"/>
    <w:lvl w:ilvl="0">
      <w:start w:val="8"/>
      <w:numFmt w:val="chineseCounting"/>
      <w:suff w:val="nothing"/>
      <w:lvlText w:val="%1、"/>
      <w:lvlJc w:val="left"/>
      <w:rPr>
        <w:rFonts w:cs="Times New Roman"/>
      </w:rPr>
    </w:lvl>
  </w:abstractNum>
  <w:abstractNum w:abstractNumId="2">
    <w:nsid w:val="5909A0EE"/>
    <w:multiLevelType w:val="singleLevel"/>
    <w:tmpl w:val="5909A0EE"/>
    <w:lvl w:ilvl="0">
      <w:start w:val="1"/>
      <w:numFmt w:val="chineseCounting"/>
      <w:suff w:val="nothing"/>
      <w:lvlText w:val="%1、"/>
      <w:lvlJc w:val="left"/>
      <w:rPr>
        <w:rFonts w:cs="Times New Roman"/>
      </w:rPr>
    </w:lvl>
  </w:abstractNum>
  <w:abstractNum w:abstractNumId="3">
    <w:nsid w:val="5909A57E"/>
    <w:multiLevelType w:val="singleLevel"/>
    <w:tmpl w:val="5909A57E"/>
    <w:lvl w:ilvl="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8"/>
    <w:rsid w:val="00003A8D"/>
    <w:rsid w:val="00010E84"/>
    <w:rsid w:val="00065A57"/>
    <w:rsid w:val="00091F1D"/>
    <w:rsid w:val="000D251D"/>
    <w:rsid w:val="00105DF7"/>
    <w:rsid w:val="001362E5"/>
    <w:rsid w:val="00231F1B"/>
    <w:rsid w:val="003C7C5B"/>
    <w:rsid w:val="004F4476"/>
    <w:rsid w:val="005153B8"/>
    <w:rsid w:val="00527C10"/>
    <w:rsid w:val="00561137"/>
    <w:rsid w:val="00594055"/>
    <w:rsid w:val="005C79F5"/>
    <w:rsid w:val="005D5B34"/>
    <w:rsid w:val="00622A28"/>
    <w:rsid w:val="007814A0"/>
    <w:rsid w:val="007D145D"/>
    <w:rsid w:val="007E057B"/>
    <w:rsid w:val="007F0DB4"/>
    <w:rsid w:val="00856EB8"/>
    <w:rsid w:val="008718B0"/>
    <w:rsid w:val="00884A7A"/>
    <w:rsid w:val="008B6736"/>
    <w:rsid w:val="00A64EB3"/>
    <w:rsid w:val="00AA14D6"/>
    <w:rsid w:val="00B364D4"/>
    <w:rsid w:val="00B60435"/>
    <w:rsid w:val="00B81034"/>
    <w:rsid w:val="00B90113"/>
    <w:rsid w:val="00C544A5"/>
    <w:rsid w:val="00C94767"/>
    <w:rsid w:val="00CF0E65"/>
    <w:rsid w:val="00D555B7"/>
    <w:rsid w:val="00DA5F1F"/>
    <w:rsid w:val="00DC6004"/>
    <w:rsid w:val="00DD69D4"/>
    <w:rsid w:val="00DF238E"/>
    <w:rsid w:val="00E02A5D"/>
    <w:rsid w:val="00E24942"/>
    <w:rsid w:val="00E539F4"/>
    <w:rsid w:val="00F33A42"/>
    <w:rsid w:val="00F46111"/>
    <w:rsid w:val="27747862"/>
    <w:rsid w:val="390324D0"/>
    <w:rsid w:val="7133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lsdException w:name="footer" w:semiHidden="0" w:unhideWhenUsed="0"/>
    <w:lsdException w:name="caption" w:uiPriority="35" w:qFormat="1"/>
    <w:lsdException w:name="footnote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pPr>
      <w:snapToGrid w:val="0"/>
      <w:jc w:val="left"/>
    </w:pPr>
    <w:rPr>
      <w:rFonts w:ascii="Times New Roman" w:hAnsi="Times New Roman" w:cs="Times New Roman"/>
      <w:sz w:val="18"/>
      <w:szCs w:val="18"/>
    </w:rPr>
  </w:style>
  <w:style w:type="character" w:styleId="a7">
    <w:name w:val="page number"/>
    <w:basedOn w:val="a0"/>
  </w:style>
  <w:style w:type="character" w:styleId="a8">
    <w:name w:val="footnote reference"/>
    <w:semiHidden/>
    <w:rPr>
      <w:vertAlign w:val="superscript"/>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0">
    <w:name w:val="页脚 Char1"/>
    <w:basedOn w:val="a0"/>
    <w:uiPriority w:val="99"/>
    <w:semiHidden/>
    <w:rPr>
      <w:rFonts w:ascii="Calibri" w:eastAsia="宋体" w:hAnsi="Calibri" w:cs="Calibri"/>
      <w:sz w:val="18"/>
      <w:szCs w:val="18"/>
    </w:rPr>
  </w:style>
  <w:style w:type="character" w:customStyle="1" w:styleId="Char2">
    <w:name w:val="脚注文本 Char"/>
    <w:basedOn w:val="a0"/>
    <w:link w:val="a6"/>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Calibri" w:eastAsia="宋体" w:hAnsi="Calibri" w:cs="Calibri"/>
      <w:sz w:val="18"/>
      <w:szCs w:val="18"/>
    </w:rPr>
  </w:style>
  <w:style w:type="character" w:customStyle="1" w:styleId="Char">
    <w:name w:val="批注框文本 Char"/>
    <w:basedOn w:val="a0"/>
    <w:link w:val="a3"/>
    <w:uiPriority w:val="99"/>
    <w:semiHidden/>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lsdException w:name="footer" w:semiHidden="0" w:unhideWhenUsed="0"/>
    <w:lsdException w:name="caption" w:uiPriority="35" w:qFormat="1"/>
    <w:lsdException w:name="footnote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pPr>
      <w:snapToGrid w:val="0"/>
      <w:jc w:val="left"/>
    </w:pPr>
    <w:rPr>
      <w:rFonts w:ascii="Times New Roman" w:hAnsi="Times New Roman" w:cs="Times New Roman"/>
      <w:sz w:val="18"/>
      <w:szCs w:val="18"/>
    </w:rPr>
  </w:style>
  <w:style w:type="character" w:styleId="a7">
    <w:name w:val="page number"/>
    <w:basedOn w:val="a0"/>
  </w:style>
  <w:style w:type="character" w:styleId="a8">
    <w:name w:val="footnote reference"/>
    <w:semiHidden/>
    <w:rPr>
      <w:vertAlign w:val="superscript"/>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0">
    <w:name w:val="页脚 Char1"/>
    <w:basedOn w:val="a0"/>
    <w:uiPriority w:val="99"/>
    <w:semiHidden/>
    <w:rPr>
      <w:rFonts w:ascii="Calibri" w:eastAsia="宋体" w:hAnsi="Calibri" w:cs="Calibri"/>
      <w:sz w:val="18"/>
      <w:szCs w:val="18"/>
    </w:rPr>
  </w:style>
  <w:style w:type="character" w:customStyle="1" w:styleId="Char2">
    <w:name w:val="脚注文本 Char"/>
    <w:basedOn w:val="a0"/>
    <w:link w:val="a6"/>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Calibri" w:eastAsia="宋体" w:hAnsi="Calibri" w:cs="Calibri"/>
      <w:sz w:val="18"/>
      <w:szCs w:val="18"/>
    </w:rPr>
  </w:style>
  <w:style w:type="character" w:customStyle="1" w:styleId="Char">
    <w:name w:val="批注框文本 Char"/>
    <w:basedOn w:val="a0"/>
    <w:link w:val="a3"/>
    <w:uiPriority w:val="99"/>
    <w:semiHidden/>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1A70E-6A15-4382-A375-BD8AE3BD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19</cp:revision>
  <cp:lastPrinted>2020-04-29T03:24:00Z</cp:lastPrinted>
  <dcterms:created xsi:type="dcterms:W3CDTF">2019-05-24T03:31:00Z</dcterms:created>
  <dcterms:modified xsi:type="dcterms:W3CDTF">2021-07-19T07:15:00Z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